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17A5" w14:textId="77777777" w:rsidR="002B45A4" w:rsidRDefault="002B45A4" w:rsidP="00B915AB">
      <w:pPr>
        <w:suppressAutoHyphens/>
        <w:spacing w:after="0" w:line="240" w:lineRule="auto"/>
        <w:jc w:val="both"/>
        <w:rPr>
          <w:rStyle w:val="Accentuation"/>
          <w:rFonts w:ascii="Calibri Light" w:hAnsi="Calibri Light" w:cs="Calibri Light"/>
          <w:color w:val="000000"/>
        </w:rPr>
      </w:pPr>
    </w:p>
    <w:p w14:paraId="0142DFA4" w14:textId="3A0376D5" w:rsidR="00D664AD" w:rsidRPr="0042104D" w:rsidRDefault="00D664AD" w:rsidP="00D664AD">
      <w:pPr>
        <w:jc w:val="both"/>
        <w:rPr>
          <w:rStyle w:val="Accentuationlgre"/>
          <w:rFonts w:ascii="Calibri Light" w:hAnsi="Calibri Light"/>
          <w:i w:val="0"/>
        </w:rPr>
      </w:pPr>
      <w:r w:rsidRPr="0042104D">
        <w:rPr>
          <w:rStyle w:val="Accentuationlgre"/>
          <w:rFonts w:ascii="Calibri Light" w:hAnsi="Calibri Light"/>
          <w:i w:val="0"/>
          <w:noProof/>
          <w:lang w:eastAsia="fr-FR"/>
        </w:rPr>
        <w:drawing>
          <wp:inline distT="0" distB="0" distL="0" distR="0" wp14:anchorId="79256997" wp14:editId="2B50B580">
            <wp:extent cx="1126490" cy="70231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702310"/>
                    </a:xfrm>
                    <a:prstGeom prst="rect">
                      <a:avLst/>
                    </a:prstGeom>
                    <a:noFill/>
                    <a:ln>
                      <a:noFill/>
                    </a:ln>
                  </pic:spPr>
                </pic:pic>
              </a:graphicData>
            </a:graphic>
          </wp:inline>
        </w:drawing>
      </w:r>
      <w:r>
        <w:rPr>
          <w:rStyle w:val="Accentuationlgre"/>
          <w:rFonts w:ascii="Calibri Light" w:hAnsi="Calibri Light"/>
        </w:rPr>
        <w:tab/>
      </w:r>
      <w:r>
        <w:rPr>
          <w:rStyle w:val="Accentuationlgre"/>
          <w:rFonts w:ascii="Calibri Light" w:hAnsi="Calibri Light"/>
        </w:rPr>
        <w:tab/>
      </w:r>
      <w:r>
        <w:rPr>
          <w:rStyle w:val="Accentuationlgre"/>
          <w:rFonts w:ascii="Calibri Light" w:hAnsi="Calibri Light"/>
        </w:rPr>
        <w:tab/>
      </w:r>
      <w:r>
        <w:rPr>
          <w:rStyle w:val="Accentuationlgre"/>
          <w:rFonts w:ascii="Calibri Light" w:hAnsi="Calibri Light"/>
        </w:rPr>
        <w:tab/>
      </w:r>
      <w:r>
        <w:rPr>
          <w:rStyle w:val="Accentuationlgre"/>
          <w:rFonts w:ascii="Calibri Light" w:hAnsi="Calibri Light"/>
        </w:rPr>
        <w:tab/>
      </w:r>
      <w:r>
        <w:rPr>
          <w:rStyle w:val="Accentuationlgre"/>
          <w:rFonts w:ascii="Calibri Light" w:hAnsi="Calibri Light"/>
        </w:rPr>
        <w:tab/>
      </w:r>
      <w:r>
        <w:rPr>
          <w:rStyle w:val="Accentuationlgre"/>
          <w:rFonts w:ascii="Calibri Light" w:hAnsi="Calibri Light"/>
        </w:rPr>
        <w:tab/>
      </w:r>
    </w:p>
    <w:p w14:paraId="7D8A3E77" w14:textId="10AB0BE0" w:rsidR="00D664AD" w:rsidRPr="00D664AD" w:rsidRDefault="00D664AD" w:rsidP="00D664AD">
      <w:pPr>
        <w:jc w:val="center"/>
        <w:rPr>
          <w:rStyle w:val="Accentuationlgre"/>
          <w:rFonts w:ascii="Calibri Light" w:hAnsi="Calibri Light"/>
          <w:i w:val="0"/>
          <w:sz w:val="32"/>
          <w:u w:val="single"/>
        </w:rPr>
      </w:pPr>
      <w:r w:rsidRPr="00D664AD">
        <w:rPr>
          <w:rStyle w:val="Accentuationlgre"/>
          <w:rFonts w:ascii="Calibri Light" w:hAnsi="Calibri Light"/>
          <w:i w:val="0"/>
          <w:sz w:val="32"/>
          <w:u w:val="single"/>
        </w:rPr>
        <w:t>CONVENTION DE MISE A DISPOSITION D'ÉQUIPEMENTS DE TENNIS</w:t>
      </w:r>
      <w:r w:rsidR="00F1563A">
        <w:rPr>
          <w:rStyle w:val="Accentuationlgre"/>
          <w:rFonts w:ascii="Calibri Light" w:hAnsi="Calibri Light"/>
          <w:i w:val="0"/>
          <w:sz w:val="32"/>
          <w:u w:val="single"/>
        </w:rPr>
        <w:t xml:space="preserve"> ET DE PADEL AVEC</w:t>
      </w:r>
      <w:r w:rsidR="00EF0A78">
        <w:rPr>
          <w:rStyle w:val="Accentuationlgre"/>
          <w:rFonts w:ascii="Calibri Light" w:hAnsi="Calibri Light"/>
          <w:i w:val="0"/>
          <w:sz w:val="32"/>
          <w:u w:val="single"/>
        </w:rPr>
        <w:t xml:space="preserve"> XXX</w:t>
      </w:r>
    </w:p>
    <w:p w14:paraId="3B8B54C2" w14:textId="77777777" w:rsidR="00D664AD" w:rsidRDefault="00D664AD" w:rsidP="00D664AD">
      <w:pPr>
        <w:jc w:val="both"/>
        <w:rPr>
          <w:rStyle w:val="Accentuationlgre"/>
          <w:rFonts w:ascii="Calibri Light" w:hAnsi="Calibri Light" w:cs="Calibri Light"/>
          <w:i w:val="0"/>
          <w:sz w:val="24"/>
          <w:szCs w:val="24"/>
        </w:rPr>
      </w:pPr>
    </w:p>
    <w:p w14:paraId="6B3F5E08" w14:textId="77777777" w:rsidR="00D664AD" w:rsidRPr="00D664AD" w:rsidRDefault="00D664AD" w:rsidP="00D664AD">
      <w:pPr>
        <w:jc w:val="both"/>
        <w:rPr>
          <w:rStyle w:val="Accentuationlgre"/>
          <w:rFonts w:ascii="Calibri Light" w:hAnsi="Calibri Light" w:cs="Calibri Light"/>
          <w:i w:val="0"/>
          <w:sz w:val="24"/>
          <w:szCs w:val="24"/>
        </w:rPr>
      </w:pPr>
      <w:proofErr w:type="gramStart"/>
      <w:r w:rsidRPr="00D664AD">
        <w:rPr>
          <w:rStyle w:val="Accentuationlgre"/>
          <w:rFonts w:ascii="Calibri Light" w:hAnsi="Calibri Light" w:cs="Calibri Light"/>
          <w:i w:val="0"/>
          <w:sz w:val="24"/>
          <w:szCs w:val="24"/>
        </w:rPr>
        <w:t>Entre:</w:t>
      </w:r>
      <w:proofErr w:type="gramEnd"/>
    </w:p>
    <w:p w14:paraId="790744A6" w14:textId="0776AA62" w:rsidR="00D664AD" w:rsidRDefault="00D664AD" w:rsidP="00D664AD">
      <w:pPr>
        <w:jc w:val="both"/>
        <w:rPr>
          <w:rFonts w:ascii="Calibri Light" w:hAnsi="Calibri Light" w:cs="Calibri Light"/>
          <w:sz w:val="24"/>
          <w:szCs w:val="24"/>
        </w:rPr>
      </w:pPr>
      <w:r w:rsidRPr="00D664AD">
        <w:rPr>
          <w:rFonts w:ascii="Calibri Light" w:hAnsi="Calibri Light" w:cs="Calibri Light"/>
          <w:sz w:val="24"/>
          <w:szCs w:val="24"/>
        </w:rPr>
        <w:t xml:space="preserve">La commune de Carros, domiciliée à l’hôtel de ville, 2 rue de l’Eusière 06510 CARROS représentée par son maire en </w:t>
      </w:r>
      <w:r w:rsidRPr="00F1563A">
        <w:rPr>
          <w:rFonts w:ascii="Calibri Light" w:hAnsi="Calibri Light" w:cs="Calibri Light"/>
          <w:sz w:val="24"/>
          <w:szCs w:val="24"/>
        </w:rPr>
        <w:t xml:space="preserve">exercice, Yannick BERNARD, Dûment habilité par délibération du conseil municipal en date </w:t>
      </w:r>
      <w:r w:rsidR="0045633D" w:rsidRPr="00F1563A">
        <w:rPr>
          <w:rFonts w:ascii="Calibri Light" w:hAnsi="Calibri Light" w:cs="Calibri Light"/>
          <w:sz w:val="24"/>
          <w:szCs w:val="24"/>
        </w:rPr>
        <w:t>du 7</w:t>
      </w:r>
      <w:r w:rsidR="00F1563A" w:rsidRPr="00F1563A">
        <w:rPr>
          <w:rFonts w:ascii="Calibri Light" w:hAnsi="Calibri Light" w:cs="Calibri Light"/>
          <w:sz w:val="24"/>
          <w:szCs w:val="24"/>
        </w:rPr>
        <w:t xml:space="preserve"> juillet </w:t>
      </w:r>
      <w:r w:rsidR="0045633D" w:rsidRPr="00F1563A">
        <w:rPr>
          <w:rFonts w:ascii="Calibri Light" w:hAnsi="Calibri Light" w:cs="Calibri Light"/>
          <w:sz w:val="24"/>
          <w:szCs w:val="24"/>
        </w:rPr>
        <w:t>2024,</w:t>
      </w:r>
    </w:p>
    <w:p w14:paraId="4864E043" w14:textId="080C890F" w:rsidR="00F1563A" w:rsidRPr="00D664AD" w:rsidRDefault="00F1563A" w:rsidP="00D664AD">
      <w:pPr>
        <w:jc w:val="both"/>
        <w:rPr>
          <w:rFonts w:ascii="Calibri Light" w:hAnsi="Calibri Light" w:cs="Calibri Light"/>
          <w:sz w:val="24"/>
          <w:szCs w:val="24"/>
        </w:rPr>
      </w:pPr>
      <w:proofErr w:type="gramStart"/>
      <w:r w:rsidRPr="00F1563A">
        <w:rPr>
          <w:rFonts w:ascii="Calibri Light" w:hAnsi="Calibri Light" w:cs="Calibri Light"/>
          <w:sz w:val="24"/>
          <w:szCs w:val="24"/>
        </w:rPr>
        <w:t>ci</w:t>
      </w:r>
      <w:proofErr w:type="gramEnd"/>
      <w:r w:rsidRPr="00F1563A">
        <w:rPr>
          <w:rFonts w:ascii="Calibri Light" w:hAnsi="Calibri Light" w:cs="Calibri Light"/>
          <w:sz w:val="24"/>
          <w:szCs w:val="24"/>
        </w:rPr>
        <w:t>-après dénommée " L</w:t>
      </w:r>
      <w:r>
        <w:rPr>
          <w:rFonts w:ascii="Calibri Light" w:hAnsi="Calibri Light" w:cs="Calibri Light"/>
          <w:sz w:val="24"/>
          <w:szCs w:val="24"/>
        </w:rPr>
        <w:t>a commune</w:t>
      </w:r>
      <w:r w:rsidRPr="00F1563A">
        <w:rPr>
          <w:rFonts w:ascii="Calibri Light" w:hAnsi="Calibri Light" w:cs="Calibri Light"/>
          <w:sz w:val="24"/>
          <w:szCs w:val="24"/>
        </w:rPr>
        <w:t xml:space="preserve">  ",</w:t>
      </w:r>
    </w:p>
    <w:p w14:paraId="26E19C4D" w14:textId="77777777" w:rsidR="00D664AD" w:rsidRPr="00D664AD" w:rsidRDefault="00D664AD" w:rsidP="00D664AD">
      <w:pPr>
        <w:jc w:val="both"/>
        <w:rPr>
          <w:rFonts w:ascii="Calibri Light" w:hAnsi="Calibri Light" w:cs="Calibri Light"/>
          <w:b/>
          <w:sz w:val="24"/>
          <w:szCs w:val="24"/>
        </w:rPr>
      </w:pPr>
      <w:r w:rsidRPr="00D664AD">
        <w:rPr>
          <w:rFonts w:ascii="Calibri Light" w:hAnsi="Calibri Light" w:cs="Calibri Light"/>
          <w:b/>
          <w:sz w:val="24"/>
          <w:szCs w:val="24"/>
        </w:rPr>
        <w:t>D’une part,</w:t>
      </w:r>
    </w:p>
    <w:p w14:paraId="38360386" w14:textId="77777777" w:rsidR="00D664AD" w:rsidRPr="00D664AD" w:rsidRDefault="00D664AD" w:rsidP="00D664AD">
      <w:pPr>
        <w:jc w:val="both"/>
        <w:rPr>
          <w:rStyle w:val="Accentuationlgre"/>
          <w:rFonts w:ascii="Calibri Light" w:hAnsi="Calibri Light" w:cs="Calibri Light"/>
          <w:i w:val="0"/>
          <w:sz w:val="24"/>
          <w:szCs w:val="24"/>
        </w:rPr>
      </w:pPr>
      <w:r w:rsidRPr="00D664AD">
        <w:rPr>
          <w:rFonts w:ascii="Calibri Light" w:hAnsi="Calibri Light" w:cs="Calibri Light"/>
          <w:sz w:val="24"/>
          <w:szCs w:val="24"/>
        </w:rPr>
        <w:t>Et</w:t>
      </w:r>
    </w:p>
    <w:p w14:paraId="0B320573" w14:textId="27EBC4DE" w:rsidR="00D664AD" w:rsidRPr="00D664AD" w:rsidRDefault="00F1563A" w:rsidP="00D664AD">
      <w:pPr>
        <w:jc w:val="both"/>
        <w:rPr>
          <w:rStyle w:val="Accentuationlgre"/>
          <w:rFonts w:ascii="Calibri Light" w:hAnsi="Calibri Light" w:cs="Calibri Light"/>
          <w:i w:val="0"/>
          <w:sz w:val="24"/>
          <w:szCs w:val="24"/>
        </w:rPr>
      </w:pPr>
      <w:r>
        <w:rPr>
          <w:rFonts w:ascii="Calibri Light" w:hAnsi="Calibri Light" w:cs="Calibri Light"/>
          <w:sz w:val="24"/>
          <w:szCs w:val="24"/>
        </w:rPr>
        <w:t>XX</w:t>
      </w:r>
      <w:r w:rsidR="00D664AD" w:rsidRPr="00D664AD">
        <w:rPr>
          <w:rFonts w:ascii="Calibri Light" w:hAnsi="Calibri Light" w:cs="Calibri Light"/>
          <w:sz w:val="24"/>
          <w:szCs w:val="24"/>
        </w:rPr>
        <w:t xml:space="preserve">, dont le siège social est </w:t>
      </w:r>
      <w:r w:rsidR="0045633D" w:rsidRPr="00D664AD">
        <w:rPr>
          <w:rFonts w:ascii="Calibri Light" w:hAnsi="Calibri Light" w:cs="Calibri Light"/>
          <w:sz w:val="24"/>
          <w:szCs w:val="24"/>
        </w:rPr>
        <w:t>situé,</w:t>
      </w:r>
      <w:r w:rsidR="00D664AD" w:rsidRPr="00D664AD">
        <w:rPr>
          <w:rFonts w:ascii="Calibri Light" w:hAnsi="Calibri Light" w:cs="Calibri Light"/>
          <w:sz w:val="24"/>
          <w:szCs w:val="24"/>
        </w:rPr>
        <w:t xml:space="preserve"> représentée </w:t>
      </w:r>
      <w:proofErr w:type="gramStart"/>
      <w:r w:rsidR="0045633D" w:rsidRPr="00D664AD">
        <w:rPr>
          <w:rFonts w:ascii="Calibri Light" w:hAnsi="Calibri Light" w:cs="Calibri Light"/>
          <w:sz w:val="24"/>
          <w:szCs w:val="24"/>
        </w:rPr>
        <w:t xml:space="preserve">par </w:t>
      </w:r>
      <w:r w:rsidR="0045633D">
        <w:rPr>
          <w:rFonts w:ascii="Calibri Light" w:hAnsi="Calibri Light" w:cs="Calibri Light"/>
          <w:sz w:val="24"/>
          <w:szCs w:val="24"/>
        </w:rPr>
        <w:t>,</w:t>
      </w:r>
      <w:proofErr w:type="gramEnd"/>
      <w:r w:rsidR="00D664AD" w:rsidRPr="00D664AD">
        <w:rPr>
          <w:rStyle w:val="Accentuationlgre"/>
          <w:rFonts w:ascii="Calibri Light" w:hAnsi="Calibri Light" w:cs="Calibri Light"/>
          <w:i w:val="0"/>
          <w:sz w:val="24"/>
          <w:szCs w:val="24"/>
        </w:rPr>
        <w:t xml:space="preserve"> agissant en qualité en vertu ,</w:t>
      </w:r>
    </w:p>
    <w:p w14:paraId="7E4B1894" w14:textId="13FEA3AC" w:rsidR="00F1563A" w:rsidRDefault="00F1563A" w:rsidP="00D664AD">
      <w:pPr>
        <w:jc w:val="both"/>
        <w:rPr>
          <w:rFonts w:ascii="Calibri Light" w:hAnsi="Calibri Light" w:cs="Calibri Light"/>
          <w:sz w:val="24"/>
          <w:szCs w:val="24"/>
        </w:rPr>
      </w:pPr>
      <w:proofErr w:type="gramStart"/>
      <w:r w:rsidRPr="00D664AD">
        <w:rPr>
          <w:rFonts w:ascii="Calibri Light" w:hAnsi="Calibri Light" w:cs="Calibri Light"/>
          <w:sz w:val="24"/>
          <w:szCs w:val="24"/>
        </w:rPr>
        <w:t>ci</w:t>
      </w:r>
      <w:proofErr w:type="gramEnd"/>
      <w:r w:rsidRPr="00D664AD">
        <w:rPr>
          <w:rFonts w:ascii="Calibri Light" w:hAnsi="Calibri Light" w:cs="Calibri Light"/>
          <w:sz w:val="24"/>
          <w:szCs w:val="24"/>
        </w:rPr>
        <w:t>-après dénommée "</w:t>
      </w:r>
      <w:r w:rsidRPr="00F1563A">
        <w:rPr>
          <w:rFonts w:ascii="Calibri Light" w:hAnsi="Calibri Light" w:cs="Calibri Light"/>
          <w:sz w:val="24"/>
          <w:szCs w:val="24"/>
        </w:rPr>
        <w:t xml:space="preserve"> Le preneur  </w:t>
      </w:r>
      <w:r w:rsidRPr="00D664AD">
        <w:rPr>
          <w:rFonts w:ascii="Calibri Light" w:hAnsi="Calibri Light" w:cs="Calibri Light"/>
          <w:sz w:val="24"/>
          <w:szCs w:val="24"/>
        </w:rPr>
        <w:t>",</w:t>
      </w:r>
    </w:p>
    <w:p w14:paraId="1907B11F" w14:textId="2FEDDD15" w:rsidR="00D664AD" w:rsidRPr="00D664AD" w:rsidRDefault="00D664AD" w:rsidP="00D664AD">
      <w:pPr>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D’autre part,</w:t>
      </w:r>
    </w:p>
    <w:p w14:paraId="5722A968" w14:textId="77777777" w:rsidR="00D664AD" w:rsidRPr="00D664AD" w:rsidRDefault="00D664AD" w:rsidP="00D664AD">
      <w:pPr>
        <w:jc w:val="both"/>
        <w:rPr>
          <w:rStyle w:val="Accentuationlgre"/>
          <w:rFonts w:ascii="Calibri Light" w:hAnsi="Calibri Light" w:cs="Calibri Light"/>
          <w:i w:val="0"/>
          <w:sz w:val="24"/>
          <w:szCs w:val="24"/>
        </w:rPr>
      </w:pPr>
      <w:r w:rsidRPr="00D664AD">
        <w:t xml:space="preserve">Il </w:t>
      </w:r>
      <w:r w:rsidRPr="00D664AD">
        <w:rPr>
          <w:rStyle w:val="Accentuationlgre"/>
          <w:rFonts w:ascii="Calibri Light" w:hAnsi="Calibri Light" w:cs="Calibri Light"/>
          <w:i w:val="0"/>
          <w:sz w:val="24"/>
          <w:szCs w:val="24"/>
        </w:rPr>
        <w:t xml:space="preserve">a été convenu ce qui </w:t>
      </w:r>
      <w:proofErr w:type="gramStart"/>
      <w:r w:rsidRPr="00D664AD">
        <w:rPr>
          <w:rStyle w:val="Accentuationlgre"/>
          <w:rFonts w:ascii="Calibri Light" w:hAnsi="Calibri Light" w:cs="Calibri Light"/>
          <w:i w:val="0"/>
          <w:sz w:val="24"/>
          <w:szCs w:val="24"/>
        </w:rPr>
        <w:t>suit:</w:t>
      </w:r>
      <w:proofErr w:type="gramEnd"/>
    </w:p>
    <w:p w14:paraId="6E0EB820" w14:textId="2CAAF5EE"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1 – </w:t>
      </w:r>
      <w:r w:rsidR="00F1563A">
        <w:rPr>
          <w:rStyle w:val="Accentuationlgre"/>
          <w:rFonts w:ascii="Calibri Light" w:hAnsi="Calibri Light" w:cs="Calibri Light"/>
          <w:b/>
          <w:i w:val="0"/>
          <w:sz w:val="24"/>
          <w:szCs w:val="24"/>
          <w:u w:val="single"/>
        </w:rPr>
        <w:t>D</w:t>
      </w:r>
      <w:r w:rsidRPr="00D664AD">
        <w:rPr>
          <w:rStyle w:val="Accentuationlgre"/>
          <w:rFonts w:ascii="Calibri Light" w:hAnsi="Calibri Light" w:cs="Calibri Light"/>
          <w:b/>
          <w:i w:val="0"/>
          <w:sz w:val="24"/>
          <w:szCs w:val="24"/>
          <w:u w:val="single"/>
        </w:rPr>
        <w:t>ispositions générales</w:t>
      </w:r>
    </w:p>
    <w:p w14:paraId="51536366" w14:textId="592A45EA" w:rsidR="00EF0A78" w:rsidRPr="00F1563A"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La commune met à la disposition </w:t>
      </w:r>
      <w:r w:rsidR="0045633D">
        <w:rPr>
          <w:rStyle w:val="Accentuationlgre"/>
          <w:rFonts w:ascii="Calibri Light" w:hAnsi="Calibri Light" w:cs="Calibri Light"/>
          <w:i w:val="0"/>
          <w:sz w:val="24"/>
          <w:szCs w:val="24"/>
        </w:rPr>
        <w:t>du preneur</w:t>
      </w:r>
      <w:r w:rsidR="00EF0A78">
        <w:rPr>
          <w:rStyle w:val="Accentuationlgre"/>
          <w:rFonts w:ascii="Calibri Light" w:hAnsi="Calibri Light" w:cs="Calibri Light"/>
          <w:i w:val="0"/>
          <w:sz w:val="24"/>
          <w:szCs w:val="24"/>
        </w:rPr>
        <w:t>,</w:t>
      </w:r>
      <w:r w:rsidRPr="00D664AD">
        <w:rPr>
          <w:rStyle w:val="Accentuationlgre"/>
          <w:rFonts w:ascii="Calibri Light" w:hAnsi="Calibri Light" w:cs="Calibri Light"/>
          <w:i w:val="0"/>
          <w:sz w:val="24"/>
          <w:szCs w:val="24"/>
        </w:rPr>
        <w:t xml:space="preserve"> les installations et locaux désignés ci-après, dans les conditions définies par l'article L 2144-3 du code général des collectivités territoriales, les articles L 2125-1 et suivants du code général de la propriété des personnes publiques et la présente convention.</w:t>
      </w:r>
    </w:p>
    <w:p w14:paraId="72E68D91" w14:textId="3345E707"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2 – </w:t>
      </w:r>
      <w:r w:rsidR="000F077E" w:rsidRPr="00D664AD">
        <w:rPr>
          <w:rStyle w:val="Accentuationlgre"/>
          <w:rFonts w:ascii="Calibri Light" w:hAnsi="Calibri Light" w:cs="Calibri Light"/>
          <w:b/>
          <w:i w:val="0"/>
          <w:sz w:val="24"/>
          <w:szCs w:val="24"/>
          <w:u w:val="single"/>
        </w:rPr>
        <w:t>désignation</w:t>
      </w:r>
      <w:r w:rsidRPr="00D664AD">
        <w:rPr>
          <w:rStyle w:val="Accentuationlgre"/>
          <w:rFonts w:ascii="Calibri Light" w:hAnsi="Calibri Light" w:cs="Calibri Light"/>
          <w:b/>
          <w:i w:val="0"/>
          <w:sz w:val="24"/>
          <w:szCs w:val="24"/>
          <w:u w:val="single"/>
        </w:rPr>
        <w:t xml:space="preserve"> </w:t>
      </w:r>
    </w:p>
    <w:p w14:paraId="11D1E38C" w14:textId="08B9FF3B"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Les équipements de tennis, situés lieudit "ZAC de la Grave" sur les parcelles cadastrées n° 749 Section E appartenant à la commune sont constitués </w:t>
      </w:r>
      <w:r w:rsidR="0045633D" w:rsidRPr="00D664AD">
        <w:rPr>
          <w:rStyle w:val="Accentuationlgre"/>
          <w:rFonts w:ascii="Calibri Light" w:hAnsi="Calibri Light" w:cs="Calibri Light"/>
          <w:i w:val="0"/>
          <w:sz w:val="24"/>
          <w:szCs w:val="24"/>
        </w:rPr>
        <w:t>par :</w:t>
      </w:r>
    </w:p>
    <w:p w14:paraId="3C132CAE" w14:textId="77777777" w:rsidR="00D664AD" w:rsidRPr="00D664AD" w:rsidRDefault="00D664AD" w:rsidP="00D664AD">
      <w:pPr>
        <w:numPr>
          <w:ilvl w:val="0"/>
          <w:numId w:val="5"/>
        </w:num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4 courts de tennis en terre battue synthétique,</w:t>
      </w:r>
    </w:p>
    <w:p w14:paraId="46A5D93D" w14:textId="73984BB0" w:rsidR="00D664AD" w:rsidRPr="00D664AD" w:rsidRDefault="00D664AD" w:rsidP="00D664AD">
      <w:pPr>
        <w:numPr>
          <w:ilvl w:val="0"/>
          <w:numId w:val="5"/>
        </w:num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2 </w:t>
      </w:r>
      <w:r w:rsidR="0045633D">
        <w:rPr>
          <w:rStyle w:val="Accentuationlgre"/>
          <w:rFonts w:ascii="Calibri Light" w:hAnsi="Calibri Light" w:cs="Calibri Light"/>
          <w:i w:val="0"/>
          <w:sz w:val="24"/>
          <w:szCs w:val="24"/>
        </w:rPr>
        <w:t>pistes</w:t>
      </w:r>
      <w:r w:rsidRPr="00D664AD">
        <w:rPr>
          <w:rStyle w:val="Accentuationlgre"/>
          <w:rFonts w:ascii="Calibri Light" w:hAnsi="Calibri Light" w:cs="Calibri Light"/>
          <w:i w:val="0"/>
          <w:sz w:val="24"/>
          <w:szCs w:val="24"/>
        </w:rPr>
        <w:t xml:space="preserve"> de padel,</w:t>
      </w:r>
    </w:p>
    <w:p w14:paraId="638BE4AE" w14:textId="77777777" w:rsidR="00D664AD" w:rsidRPr="00D664AD" w:rsidRDefault="00D664AD" w:rsidP="00D664AD">
      <w:pPr>
        <w:numPr>
          <w:ilvl w:val="0"/>
          <w:numId w:val="5"/>
        </w:num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2 vestiaires,</w:t>
      </w:r>
    </w:p>
    <w:p w14:paraId="08D0DA28" w14:textId="32AAB868" w:rsidR="00D664AD" w:rsidRPr="00D664AD" w:rsidRDefault="00D664AD" w:rsidP="00D664AD">
      <w:pPr>
        <w:numPr>
          <w:ilvl w:val="0"/>
          <w:numId w:val="5"/>
        </w:num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Un</w:t>
      </w:r>
      <w:r w:rsidR="0045633D">
        <w:rPr>
          <w:rStyle w:val="Accentuationlgre"/>
          <w:rFonts w:ascii="Calibri Light" w:hAnsi="Calibri Light" w:cs="Calibri Light"/>
          <w:i w:val="0"/>
          <w:sz w:val="24"/>
          <w:szCs w:val="24"/>
        </w:rPr>
        <w:t xml:space="preserve"> Club</w:t>
      </w:r>
      <w:r w:rsidRPr="00D664AD">
        <w:rPr>
          <w:rStyle w:val="Accentuationlgre"/>
          <w:rFonts w:ascii="Calibri Light" w:hAnsi="Calibri Light" w:cs="Calibri Light"/>
          <w:i w:val="0"/>
          <w:sz w:val="24"/>
          <w:szCs w:val="24"/>
        </w:rPr>
        <w:t xml:space="preserve"> House et un local servant de réserve </w:t>
      </w:r>
      <w:r w:rsidR="0045633D" w:rsidRPr="00D664AD">
        <w:rPr>
          <w:rStyle w:val="Accentuationlgre"/>
          <w:rFonts w:ascii="Calibri Light" w:hAnsi="Calibri Light" w:cs="Calibri Light"/>
          <w:i w:val="0"/>
          <w:sz w:val="24"/>
          <w:szCs w:val="24"/>
        </w:rPr>
        <w:t>complètent</w:t>
      </w:r>
      <w:r w:rsidRPr="00D664AD">
        <w:rPr>
          <w:rStyle w:val="Accentuationlgre"/>
          <w:rFonts w:ascii="Calibri Light" w:hAnsi="Calibri Light" w:cs="Calibri Light"/>
          <w:i w:val="0"/>
          <w:sz w:val="24"/>
          <w:szCs w:val="24"/>
        </w:rPr>
        <w:t xml:space="preserve"> I’ensemble. </w:t>
      </w:r>
    </w:p>
    <w:p w14:paraId="781A4A73" w14:textId="07192270"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Ces installations font partie de l’Espace Sportif Pierre JABOULET.</w:t>
      </w:r>
    </w:p>
    <w:p w14:paraId="23A71CC8" w14:textId="3A7F4CDF"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lastRenderedPageBreak/>
        <w:t xml:space="preserve">Article 3 – </w:t>
      </w:r>
      <w:r w:rsidR="0045633D">
        <w:rPr>
          <w:rStyle w:val="Accentuationlgre"/>
          <w:rFonts w:ascii="Calibri Light" w:hAnsi="Calibri Light" w:cs="Calibri Light"/>
          <w:b/>
          <w:i w:val="0"/>
          <w:sz w:val="24"/>
          <w:szCs w:val="24"/>
          <w:u w:val="single"/>
        </w:rPr>
        <w:t>D</w:t>
      </w:r>
      <w:r w:rsidRPr="00D664AD">
        <w:rPr>
          <w:rStyle w:val="Accentuationlgre"/>
          <w:rFonts w:ascii="Calibri Light" w:hAnsi="Calibri Light" w:cs="Calibri Light"/>
          <w:b/>
          <w:i w:val="0"/>
          <w:sz w:val="24"/>
          <w:szCs w:val="24"/>
          <w:u w:val="single"/>
        </w:rPr>
        <w:t xml:space="preserve">estination </w:t>
      </w:r>
    </w:p>
    <w:p w14:paraId="5D07FA00" w14:textId="0F844EAD"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Les installations et locaux mis à disposition </w:t>
      </w:r>
      <w:r w:rsidR="0045633D">
        <w:rPr>
          <w:rStyle w:val="Accentuationlgre"/>
          <w:rFonts w:ascii="Calibri Light" w:hAnsi="Calibri Light" w:cs="Calibri Light"/>
          <w:i w:val="0"/>
          <w:sz w:val="24"/>
          <w:szCs w:val="24"/>
        </w:rPr>
        <w:t>du</w:t>
      </w:r>
      <w:r w:rsidR="00F1563A">
        <w:rPr>
          <w:rStyle w:val="Accentuationlgre"/>
          <w:rFonts w:ascii="Calibri Light" w:hAnsi="Calibri Light" w:cs="Calibri Light"/>
          <w:i w:val="0"/>
          <w:sz w:val="24"/>
          <w:szCs w:val="24"/>
        </w:rPr>
        <w:t xml:space="preserve"> preneur</w:t>
      </w:r>
      <w:r w:rsidR="0045633D">
        <w:rPr>
          <w:rStyle w:val="Accentuationlgre"/>
          <w:rFonts w:ascii="Calibri Light" w:hAnsi="Calibri Light" w:cs="Calibri Light"/>
          <w:i w:val="0"/>
          <w:sz w:val="24"/>
          <w:szCs w:val="24"/>
        </w:rPr>
        <w:t xml:space="preserve"> </w:t>
      </w:r>
      <w:r w:rsidRPr="00D664AD">
        <w:rPr>
          <w:rStyle w:val="Accentuationlgre"/>
          <w:rFonts w:ascii="Calibri Light" w:hAnsi="Calibri Light" w:cs="Calibri Light"/>
          <w:i w:val="0"/>
          <w:sz w:val="24"/>
          <w:szCs w:val="24"/>
        </w:rPr>
        <w:t>doivent être utilisés conformément à leur destination et dans le respect des stipulations de la présente convention.</w:t>
      </w:r>
    </w:p>
    <w:p w14:paraId="4B3F5026" w14:textId="69B5643C" w:rsidR="00D664AD" w:rsidRPr="00D664AD" w:rsidRDefault="00F1563A" w:rsidP="00D664AD">
      <w:pPr>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Le preneur</w:t>
      </w:r>
      <w:r w:rsidR="0045633D">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 xml:space="preserve">s’engage par ailleurs à respecter les Lois et règlements en vigueur concernant tant </w:t>
      </w:r>
      <w:r w:rsidR="0045633D" w:rsidRPr="00D664AD">
        <w:rPr>
          <w:rStyle w:val="Accentuationlgre"/>
          <w:rFonts w:ascii="Calibri Light" w:hAnsi="Calibri Light" w:cs="Calibri Light"/>
          <w:i w:val="0"/>
          <w:sz w:val="24"/>
          <w:szCs w:val="24"/>
        </w:rPr>
        <w:t>I</w:t>
      </w:r>
      <w:r w:rsidR="0045633D">
        <w:rPr>
          <w:rStyle w:val="Accentuationlgre"/>
          <w:rFonts w:ascii="Calibri Light" w:hAnsi="Calibri Light" w:cs="Calibri Light"/>
          <w:i w:val="0"/>
          <w:sz w:val="24"/>
          <w:szCs w:val="24"/>
        </w:rPr>
        <w:t xml:space="preserve"> </w:t>
      </w:r>
      <w:r w:rsidR="0045633D" w:rsidRPr="00D664AD">
        <w:rPr>
          <w:rStyle w:val="Accentuationlgre"/>
          <w:rFonts w:ascii="Calibri Light" w:hAnsi="Calibri Light" w:cs="Calibri Light"/>
          <w:i w:val="0"/>
          <w:sz w:val="24"/>
          <w:szCs w:val="24"/>
        </w:rPr>
        <w:t>’occupation</w:t>
      </w:r>
      <w:r w:rsidR="00D664AD" w:rsidRPr="00D664AD">
        <w:rPr>
          <w:rStyle w:val="Accentuationlgre"/>
          <w:rFonts w:ascii="Calibri Light" w:hAnsi="Calibri Light" w:cs="Calibri Light"/>
          <w:i w:val="0"/>
          <w:sz w:val="24"/>
          <w:szCs w:val="24"/>
        </w:rPr>
        <w:t xml:space="preserve"> des équipements visés ci-dessus que les activités pour lesquelles ces équipements sont mis à sa disposition.</w:t>
      </w:r>
    </w:p>
    <w:p w14:paraId="56F29FEA" w14:textId="77BB0A80"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4 – </w:t>
      </w:r>
      <w:r w:rsidR="0045633D">
        <w:rPr>
          <w:rStyle w:val="Accentuationlgre"/>
          <w:rFonts w:ascii="Calibri Light" w:hAnsi="Calibri Light" w:cs="Calibri Light"/>
          <w:b/>
          <w:i w:val="0"/>
          <w:sz w:val="24"/>
          <w:szCs w:val="24"/>
          <w:u w:val="single"/>
        </w:rPr>
        <w:t>D</w:t>
      </w:r>
      <w:r w:rsidRPr="00D664AD">
        <w:rPr>
          <w:rStyle w:val="Accentuationlgre"/>
          <w:rFonts w:ascii="Calibri Light" w:hAnsi="Calibri Light" w:cs="Calibri Light"/>
          <w:b/>
          <w:i w:val="0"/>
          <w:sz w:val="24"/>
          <w:szCs w:val="24"/>
          <w:u w:val="single"/>
        </w:rPr>
        <w:t xml:space="preserve">urée </w:t>
      </w:r>
    </w:p>
    <w:p w14:paraId="34EDB33E" w14:textId="5E947ABD"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La présente convention est conclue </w:t>
      </w:r>
      <w:r w:rsidR="0045633D">
        <w:rPr>
          <w:rStyle w:val="Accentuationlgre"/>
          <w:rFonts w:ascii="Calibri Light" w:hAnsi="Calibri Light" w:cs="Calibri Light"/>
          <w:i w:val="0"/>
          <w:sz w:val="24"/>
          <w:szCs w:val="24"/>
        </w:rPr>
        <w:t>pour une durée de trois ans à compter du 1</w:t>
      </w:r>
      <w:r w:rsidR="0045633D" w:rsidRPr="0045633D">
        <w:rPr>
          <w:rStyle w:val="Accentuationlgre"/>
          <w:rFonts w:ascii="Calibri Light" w:hAnsi="Calibri Light" w:cs="Calibri Light"/>
          <w:i w:val="0"/>
          <w:sz w:val="24"/>
          <w:szCs w:val="24"/>
          <w:vertAlign w:val="superscript"/>
        </w:rPr>
        <w:t>er</w:t>
      </w:r>
      <w:r w:rsidR="0045633D">
        <w:rPr>
          <w:rStyle w:val="Accentuationlgre"/>
          <w:rFonts w:ascii="Calibri Light" w:hAnsi="Calibri Light" w:cs="Calibri Light"/>
          <w:i w:val="0"/>
          <w:sz w:val="24"/>
          <w:szCs w:val="24"/>
        </w:rPr>
        <w:t xml:space="preserve"> aout 2024</w:t>
      </w:r>
      <w:r w:rsidRPr="00D664AD">
        <w:rPr>
          <w:rStyle w:val="Accentuationlgre"/>
          <w:rFonts w:ascii="Calibri Light" w:hAnsi="Calibri Light" w:cs="Calibri Light"/>
          <w:i w:val="0"/>
          <w:sz w:val="24"/>
          <w:szCs w:val="24"/>
        </w:rPr>
        <w:t>.</w:t>
      </w:r>
    </w:p>
    <w:p w14:paraId="53800961" w14:textId="77777777" w:rsidR="00D664AD" w:rsidRPr="00D664AD" w:rsidRDefault="00D664AD" w:rsidP="00D664AD">
      <w:pPr>
        <w:jc w:val="both"/>
        <w:rPr>
          <w:rStyle w:val="Accentuationlgre"/>
          <w:rFonts w:ascii="Calibri Light" w:hAnsi="Calibri Light" w:cs="Calibri Light"/>
          <w:i w:val="0"/>
          <w:sz w:val="24"/>
          <w:szCs w:val="24"/>
        </w:rPr>
      </w:pPr>
    </w:p>
    <w:p w14:paraId="71F4B76F" w14:textId="7CF21E48"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5 – </w:t>
      </w:r>
      <w:r w:rsidR="0045633D">
        <w:rPr>
          <w:rStyle w:val="Accentuationlgre"/>
          <w:rFonts w:ascii="Calibri Light" w:hAnsi="Calibri Light" w:cs="Calibri Light"/>
          <w:b/>
          <w:i w:val="0"/>
          <w:sz w:val="24"/>
          <w:szCs w:val="24"/>
          <w:u w:val="single"/>
        </w:rPr>
        <w:t>C</w:t>
      </w:r>
      <w:r w:rsidRPr="00D664AD">
        <w:rPr>
          <w:rStyle w:val="Accentuationlgre"/>
          <w:rFonts w:ascii="Calibri Light" w:hAnsi="Calibri Light" w:cs="Calibri Light"/>
          <w:b/>
          <w:i w:val="0"/>
          <w:sz w:val="24"/>
          <w:szCs w:val="24"/>
          <w:u w:val="single"/>
        </w:rPr>
        <w:t>onditions d’utilisation</w:t>
      </w:r>
    </w:p>
    <w:p w14:paraId="542E1E6D" w14:textId="33BBDC02"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 xml:space="preserve">5.1 Activités </w:t>
      </w:r>
      <w:r w:rsidR="0045633D">
        <w:rPr>
          <w:rStyle w:val="Accentuationlgre"/>
          <w:rFonts w:ascii="Calibri Light" w:hAnsi="Calibri Light" w:cs="Calibri Light"/>
          <w:b/>
          <w:i w:val="0"/>
          <w:sz w:val="24"/>
          <w:szCs w:val="24"/>
        </w:rPr>
        <w:t>du preneur</w:t>
      </w:r>
    </w:p>
    <w:p w14:paraId="0852143E" w14:textId="2565D819" w:rsidR="00D664AD" w:rsidRPr="00D664AD" w:rsidRDefault="00F1563A" w:rsidP="00D664AD">
      <w:pPr>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Le preneur</w:t>
      </w:r>
      <w:r w:rsidR="0045633D">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organise, au profit de ses adhérents</w:t>
      </w:r>
      <w:r w:rsidR="0045633D">
        <w:rPr>
          <w:rStyle w:val="Accentuationlgre"/>
          <w:rFonts w:ascii="Calibri Light" w:hAnsi="Calibri Light" w:cs="Calibri Light"/>
          <w:i w:val="0"/>
          <w:sz w:val="24"/>
          <w:szCs w:val="24"/>
        </w:rPr>
        <w:t xml:space="preserve"> et utilisateurs</w:t>
      </w:r>
      <w:r w:rsidR="00D664AD" w:rsidRPr="00D664AD">
        <w:rPr>
          <w:rStyle w:val="Accentuationlgre"/>
          <w:rFonts w:ascii="Calibri Light" w:hAnsi="Calibri Light" w:cs="Calibri Light"/>
          <w:i w:val="0"/>
          <w:sz w:val="24"/>
          <w:szCs w:val="24"/>
        </w:rPr>
        <w:t>, la formation, l'enseignement, l'animation et la compétition dans le respect des statuts et règlements administratifs et sportifs de la Fédération Française de tennis à laquelle il est obligatoirement affilié.</w:t>
      </w:r>
    </w:p>
    <w:p w14:paraId="4FDF3D6E" w14:textId="4F1FFA98" w:rsidR="00D664AD" w:rsidRPr="00D664AD" w:rsidRDefault="00D664AD" w:rsidP="00D664AD">
      <w:pPr>
        <w:jc w:val="both"/>
        <w:rPr>
          <w:rStyle w:val="Accentuationlgre"/>
          <w:rFonts w:ascii="Calibri Light" w:hAnsi="Calibri Light" w:cs="Calibri Light"/>
          <w:i w:val="0"/>
          <w:sz w:val="24"/>
          <w:szCs w:val="24"/>
        </w:rPr>
      </w:pPr>
      <w:r w:rsidRPr="00D664AD">
        <w:rPr>
          <w:rFonts w:ascii="Calibri Light" w:hAnsi="Calibri Light" w:cs="Calibri Light"/>
          <w:sz w:val="24"/>
          <w:szCs w:val="24"/>
        </w:rPr>
        <w:t>Les équipements ne pourront être utilisés à d'autres fins que celles concourant à la réalisation de l'objet du</w:t>
      </w:r>
      <w:r w:rsidR="0045633D">
        <w:rPr>
          <w:rFonts w:ascii="Calibri Light" w:hAnsi="Calibri Light" w:cs="Calibri Light"/>
          <w:sz w:val="24"/>
          <w:szCs w:val="24"/>
        </w:rPr>
        <w:t xml:space="preserve"> </w:t>
      </w:r>
      <w:r w:rsidR="00F1563A">
        <w:rPr>
          <w:rFonts w:ascii="Calibri Light" w:hAnsi="Calibri Light" w:cs="Calibri Light"/>
          <w:sz w:val="24"/>
          <w:szCs w:val="24"/>
        </w:rPr>
        <w:t>preneur</w:t>
      </w:r>
      <w:r w:rsidRPr="00D664AD">
        <w:rPr>
          <w:rFonts w:ascii="Calibri Light" w:hAnsi="Calibri Light" w:cs="Calibri Light"/>
          <w:sz w:val="24"/>
          <w:szCs w:val="24"/>
        </w:rPr>
        <w:t xml:space="preserve"> et de la présente convention. Cependant, des dispositions particulières pourront fixer d’autres modalités d'utilisation. En tout état de cause</w:t>
      </w:r>
      <w:r w:rsidRPr="00D664AD">
        <w:rPr>
          <w:rStyle w:val="Accentuationlgre"/>
          <w:rFonts w:ascii="Calibri Light" w:hAnsi="Calibri Light" w:cs="Calibri Light"/>
          <w:i w:val="0"/>
          <w:sz w:val="24"/>
          <w:szCs w:val="24"/>
        </w:rPr>
        <w:t xml:space="preserve">, elles feront ponctuellement l'objet d’un accord particulier entre la commune et </w:t>
      </w:r>
      <w:r w:rsidR="0045633D">
        <w:rPr>
          <w:rStyle w:val="Accentuationlgre"/>
          <w:rFonts w:ascii="Calibri Light" w:hAnsi="Calibri Light" w:cs="Calibri Light"/>
          <w:i w:val="0"/>
          <w:sz w:val="24"/>
          <w:szCs w:val="24"/>
        </w:rPr>
        <w:t>le preneur</w:t>
      </w:r>
      <w:r w:rsidRPr="00D664AD">
        <w:rPr>
          <w:rStyle w:val="Accentuationlgre"/>
          <w:rFonts w:ascii="Calibri Light" w:hAnsi="Calibri Light" w:cs="Calibri Light"/>
          <w:i w:val="0"/>
          <w:sz w:val="24"/>
          <w:szCs w:val="24"/>
        </w:rPr>
        <w:t>.</w:t>
      </w:r>
    </w:p>
    <w:p w14:paraId="42447390" w14:textId="18DD65F3"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Par ailleurs, </w:t>
      </w:r>
      <w:r w:rsidR="00F1563A">
        <w:rPr>
          <w:rStyle w:val="Accentuationlgre"/>
          <w:rFonts w:ascii="Calibri Light" w:hAnsi="Calibri Light" w:cs="Calibri Light"/>
          <w:i w:val="0"/>
          <w:sz w:val="24"/>
          <w:szCs w:val="24"/>
        </w:rPr>
        <w:t>le preneur</w:t>
      </w:r>
      <w:r w:rsidR="0045633D">
        <w:rPr>
          <w:rStyle w:val="Accentuationlgre"/>
          <w:rFonts w:ascii="Calibri Light" w:hAnsi="Calibri Light" w:cs="Calibri Light"/>
          <w:i w:val="0"/>
          <w:sz w:val="24"/>
          <w:szCs w:val="24"/>
        </w:rPr>
        <w:t xml:space="preserve"> </w:t>
      </w:r>
      <w:r w:rsidRPr="00D664AD">
        <w:rPr>
          <w:rStyle w:val="Accentuationlgre"/>
          <w:rFonts w:ascii="Calibri Light" w:hAnsi="Calibri Light" w:cs="Calibri Light"/>
          <w:i w:val="0"/>
          <w:sz w:val="24"/>
          <w:szCs w:val="24"/>
        </w:rPr>
        <w:t>fera à la commune, à la fin de chaque saison sportive, le compte rendu annuel du développement de son projet sportif, éducatif et d’animation.</w:t>
      </w:r>
    </w:p>
    <w:p w14:paraId="5712238B" w14:textId="77777777"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5.2 Droit d’accès et principe de non-discrimination</w:t>
      </w:r>
    </w:p>
    <w:p w14:paraId="6DEA693B" w14:textId="009CCEC2"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L'accès aux activités physiques et sportives constitue, en vertu de l'article L 100.1 du code du sport, un droit pour tous. Cet accès est libre et égal pour tous. En conséquence, </w:t>
      </w:r>
      <w:r w:rsidR="00F1563A">
        <w:rPr>
          <w:rStyle w:val="Accentuationlgre"/>
          <w:rFonts w:ascii="Calibri Light" w:hAnsi="Calibri Light" w:cs="Calibri Light"/>
          <w:i w:val="0"/>
          <w:sz w:val="24"/>
          <w:szCs w:val="24"/>
        </w:rPr>
        <w:t>le preneur</w:t>
      </w:r>
      <w:r w:rsidR="0045633D">
        <w:rPr>
          <w:rStyle w:val="Accentuationlgre"/>
          <w:rFonts w:ascii="Calibri Light" w:hAnsi="Calibri Light" w:cs="Calibri Light"/>
          <w:i w:val="0"/>
          <w:sz w:val="24"/>
          <w:szCs w:val="24"/>
        </w:rPr>
        <w:t xml:space="preserve"> </w:t>
      </w:r>
      <w:r w:rsidRPr="00D664AD">
        <w:rPr>
          <w:rStyle w:val="Accentuationlgre"/>
          <w:rFonts w:ascii="Calibri Light" w:hAnsi="Calibri Light" w:cs="Calibri Light"/>
          <w:i w:val="0"/>
          <w:sz w:val="24"/>
          <w:szCs w:val="24"/>
        </w:rPr>
        <w:t>s'interdit toute discrimination, de quelque nature qu'elle soit, dans l’accueil des personnes au sein des équipements mis à sa disposition, sauf mesure particulière liée à la sécurité des personnes. C'est ainsi que l'accès sera notamment interdit aux personnes en état d'ivresse ou porteuses d’armes ou de projectiles.</w:t>
      </w:r>
    </w:p>
    <w:p w14:paraId="54D3DF30" w14:textId="77777777"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5.3 Ouverture de l’équipement</w:t>
      </w:r>
    </w:p>
    <w:p w14:paraId="5F261DDC" w14:textId="34F873D2"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Les plages d'ouverture des équipements seront appréciées par </w:t>
      </w:r>
      <w:r w:rsidR="00F1563A">
        <w:rPr>
          <w:rStyle w:val="Accentuationlgre"/>
          <w:rFonts w:ascii="Calibri Light" w:hAnsi="Calibri Light" w:cs="Calibri Light"/>
          <w:i w:val="0"/>
          <w:sz w:val="24"/>
          <w:szCs w:val="24"/>
        </w:rPr>
        <w:t>le preneur</w:t>
      </w:r>
      <w:r w:rsidRPr="00D664AD">
        <w:rPr>
          <w:rStyle w:val="Accentuationlgre"/>
          <w:rFonts w:ascii="Calibri Light" w:hAnsi="Calibri Light" w:cs="Calibri Light"/>
          <w:i w:val="0"/>
          <w:sz w:val="24"/>
          <w:szCs w:val="24"/>
        </w:rPr>
        <w:t>- en veillant toutefois à ce que la tranquillité du voisinage soit préservée - et le planning d’utilisation tenu par lui.</w:t>
      </w:r>
    </w:p>
    <w:p w14:paraId="54547090" w14:textId="77777777"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5.4 Autres usagers</w:t>
      </w:r>
    </w:p>
    <w:p w14:paraId="466F36E1" w14:textId="566DED68" w:rsidR="00D664AD" w:rsidRPr="00D664AD" w:rsidRDefault="00344CF0" w:rsidP="00D664AD">
      <w:pPr>
        <w:spacing w:after="0"/>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Le Preneur pend en compte que la</w:t>
      </w:r>
      <w:r w:rsidR="0045633D" w:rsidRPr="00D664AD">
        <w:rPr>
          <w:rStyle w:val="Accentuationlgre"/>
          <w:rFonts w:ascii="Calibri Light" w:hAnsi="Calibri Light" w:cs="Calibri Light"/>
          <w:i w:val="0"/>
          <w:sz w:val="24"/>
          <w:szCs w:val="24"/>
        </w:rPr>
        <w:t xml:space="preserve"> </w:t>
      </w:r>
      <w:r w:rsidR="0045633D">
        <w:rPr>
          <w:rStyle w:val="Accentuationlgre"/>
          <w:rFonts w:ascii="Calibri Light" w:hAnsi="Calibri Light" w:cs="Calibri Light"/>
          <w:i w:val="0"/>
          <w:sz w:val="24"/>
          <w:szCs w:val="24"/>
        </w:rPr>
        <w:t xml:space="preserve">Commune prévoit </w:t>
      </w:r>
      <w:r w:rsidR="0045633D" w:rsidRPr="00D664AD">
        <w:rPr>
          <w:rStyle w:val="Accentuationlgre"/>
          <w:rFonts w:ascii="Calibri Light" w:hAnsi="Calibri Light" w:cs="Calibri Light"/>
          <w:i w:val="0"/>
          <w:sz w:val="24"/>
          <w:szCs w:val="24"/>
        </w:rPr>
        <w:t>:</w:t>
      </w:r>
    </w:p>
    <w:p w14:paraId="3399252A" w14:textId="40B5DC92" w:rsidR="00D664AD" w:rsidRPr="00D664AD" w:rsidRDefault="00D664AD" w:rsidP="00D664AD">
      <w:pPr>
        <w:numPr>
          <w:ilvl w:val="0"/>
          <w:numId w:val="5"/>
        </w:num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Prioritairement </w:t>
      </w:r>
      <w:r w:rsidR="0045633D" w:rsidRPr="00D664AD">
        <w:rPr>
          <w:rStyle w:val="Accentuationlgre"/>
          <w:rFonts w:ascii="Calibri Light" w:hAnsi="Calibri Light" w:cs="Calibri Light"/>
          <w:i w:val="0"/>
          <w:sz w:val="24"/>
          <w:szCs w:val="24"/>
        </w:rPr>
        <w:t>I ’accueil</w:t>
      </w:r>
      <w:r w:rsidRPr="00D664AD">
        <w:rPr>
          <w:rStyle w:val="Accentuationlgre"/>
          <w:rFonts w:ascii="Calibri Light" w:hAnsi="Calibri Light" w:cs="Calibri Light"/>
          <w:i w:val="0"/>
          <w:sz w:val="24"/>
          <w:szCs w:val="24"/>
        </w:rPr>
        <w:t xml:space="preserve"> des établissements scolaires locaux (écoles primaires et collège),</w:t>
      </w:r>
    </w:p>
    <w:p w14:paraId="21ADD2EB" w14:textId="05466169" w:rsidR="0045633D" w:rsidRDefault="00D664AD" w:rsidP="00D664AD">
      <w:pPr>
        <w:numPr>
          <w:ilvl w:val="0"/>
          <w:numId w:val="5"/>
        </w:num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lastRenderedPageBreak/>
        <w:t>La planification des besoins d’utilisation de courts de tennis et de padel sur les temps extra-</w:t>
      </w:r>
      <w:r w:rsidR="00344CF0" w:rsidRPr="00D664AD">
        <w:rPr>
          <w:rStyle w:val="Accentuationlgre"/>
          <w:rFonts w:ascii="Calibri Light" w:hAnsi="Calibri Light" w:cs="Calibri Light"/>
          <w:i w:val="0"/>
          <w:sz w:val="24"/>
          <w:szCs w:val="24"/>
        </w:rPr>
        <w:t>scolaires,</w:t>
      </w:r>
      <w:r w:rsidR="0045633D">
        <w:rPr>
          <w:rStyle w:val="Accentuationlgre"/>
          <w:rFonts w:ascii="Calibri Light" w:hAnsi="Calibri Light" w:cs="Calibri Light"/>
          <w:i w:val="0"/>
          <w:sz w:val="24"/>
          <w:szCs w:val="24"/>
        </w:rPr>
        <w:t xml:space="preserve"> petites en grandes vacances</w:t>
      </w:r>
    </w:p>
    <w:p w14:paraId="588F8F07" w14:textId="0FE505AF" w:rsidR="0045633D" w:rsidRDefault="0045633D" w:rsidP="00D664AD">
      <w:pPr>
        <w:numPr>
          <w:ilvl w:val="0"/>
          <w:numId w:val="5"/>
        </w:numPr>
        <w:spacing w:after="0"/>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 xml:space="preserve">Des événements ponctuels </w:t>
      </w:r>
    </w:p>
    <w:p w14:paraId="06B837F0" w14:textId="77777777" w:rsidR="0045633D" w:rsidRDefault="0045633D" w:rsidP="0045633D">
      <w:pPr>
        <w:spacing w:after="0"/>
        <w:jc w:val="both"/>
        <w:rPr>
          <w:rStyle w:val="Accentuationlgre"/>
          <w:rFonts w:ascii="Calibri Light" w:hAnsi="Calibri Light" w:cs="Calibri Light"/>
          <w:i w:val="0"/>
          <w:sz w:val="24"/>
          <w:szCs w:val="24"/>
        </w:rPr>
      </w:pPr>
    </w:p>
    <w:p w14:paraId="1533846B" w14:textId="25CF4191" w:rsidR="00D664AD" w:rsidRPr="00D664AD" w:rsidRDefault="0045633D" w:rsidP="0045633D">
      <w:pPr>
        <w:spacing w:after="0"/>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 xml:space="preserve">Dans la limite de 100 heures par an </w:t>
      </w:r>
      <w:r w:rsidR="00D664AD" w:rsidRPr="00D664AD">
        <w:rPr>
          <w:rStyle w:val="Accentuationlgre"/>
          <w:rFonts w:ascii="Calibri Light" w:hAnsi="Calibri Light" w:cs="Calibri Light"/>
          <w:i w:val="0"/>
          <w:sz w:val="24"/>
          <w:szCs w:val="24"/>
        </w:rPr>
        <w:t xml:space="preserve">en respectant les besoins </w:t>
      </w:r>
      <w:r w:rsidRPr="00D664AD">
        <w:rPr>
          <w:rStyle w:val="Accentuationlgre"/>
          <w:rFonts w:ascii="Calibri Light" w:hAnsi="Calibri Light" w:cs="Calibri Light"/>
          <w:i w:val="0"/>
          <w:sz w:val="24"/>
          <w:szCs w:val="24"/>
        </w:rPr>
        <w:t>du</w:t>
      </w:r>
      <w:r>
        <w:rPr>
          <w:rStyle w:val="Accentuationlgre"/>
          <w:rFonts w:ascii="Calibri Light" w:hAnsi="Calibri Light" w:cs="Calibri Light"/>
          <w:i w:val="0"/>
          <w:sz w:val="24"/>
          <w:szCs w:val="24"/>
        </w:rPr>
        <w:t xml:space="preserve"> preneur</w:t>
      </w:r>
      <w:r w:rsidR="00344CF0">
        <w:rPr>
          <w:rStyle w:val="Accentuationlgre"/>
          <w:rFonts w:ascii="Calibri Light" w:hAnsi="Calibri Light" w:cs="Calibri Light"/>
          <w:i w:val="0"/>
          <w:sz w:val="24"/>
          <w:szCs w:val="24"/>
        </w:rPr>
        <w:t>.</w:t>
      </w:r>
    </w:p>
    <w:p w14:paraId="746BAD46" w14:textId="77777777" w:rsidR="00D664AD" w:rsidRPr="00D664AD" w:rsidRDefault="00D664AD" w:rsidP="00D664AD">
      <w:pPr>
        <w:spacing w:after="0"/>
        <w:ind w:left="720"/>
        <w:jc w:val="both"/>
        <w:rPr>
          <w:rStyle w:val="Accentuationlgre"/>
          <w:rFonts w:ascii="Calibri Light" w:hAnsi="Calibri Light" w:cs="Calibri Light"/>
          <w:i w:val="0"/>
          <w:sz w:val="24"/>
          <w:szCs w:val="24"/>
        </w:rPr>
      </w:pPr>
    </w:p>
    <w:p w14:paraId="61E33D4E" w14:textId="45DDC807" w:rsid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Toute autre utilisation par des tiers, des équipements désignés ci-dessus devra faire </w:t>
      </w:r>
      <w:r w:rsidR="00344CF0" w:rsidRPr="00D664AD">
        <w:rPr>
          <w:rStyle w:val="Accentuationlgre"/>
          <w:rFonts w:ascii="Calibri Light" w:hAnsi="Calibri Light" w:cs="Calibri Light"/>
          <w:i w:val="0"/>
          <w:sz w:val="24"/>
          <w:szCs w:val="24"/>
        </w:rPr>
        <w:t>I ’objet</w:t>
      </w:r>
      <w:r w:rsidRPr="00D664AD">
        <w:rPr>
          <w:rStyle w:val="Accentuationlgre"/>
          <w:rFonts w:ascii="Calibri Light" w:hAnsi="Calibri Light" w:cs="Calibri Light"/>
          <w:i w:val="0"/>
          <w:sz w:val="24"/>
          <w:szCs w:val="24"/>
        </w:rPr>
        <w:t xml:space="preserve"> d’une autorisation particulière et expresse de la commune.</w:t>
      </w:r>
    </w:p>
    <w:p w14:paraId="09A8FD70" w14:textId="77777777" w:rsidR="00344CF0" w:rsidRPr="00D664AD" w:rsidRDefault="00344CF0" w:rsidP="00D664AD">
      <w:pPr>
        <w:spacing w:after="0"/>
        <w:jc w:val="both"/>
        <w:rPr>
          <w:rStyle w:val="Accentuationlgre"/>
          <w:rFonts w:ascii="Calibri Light" w:hAnsi="Calibri Light" w:cs="Calibri Light"/>
          <w:i w:val="0"/>
          <w:sz w:val="24"/>
          <w:szCs w:val="24"/>
        </w:rPr>
      </w:pPr>
    </w:p>
    <w:p w14:paraId="3C323CE5" w14:textId="228ADBAC" w:rsidR="00C71BFE"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En fonction des demandes du service des sports, </w:t>
      </w:r>
      <w:r w:rsidR="00F1563A">
        <w:rPr>
          <w:rStyle w:val="Accentuationlgre"/>
          <w:rFonts w:ascii="Calibri Light" w:hAnsi="Calibri Light" w:cs="Calibri Light"/>
          <w:i w:val="0"/>
          <w:sz w:val="24"/>
          <w:szCs w:val="24"/>
        </w:rPr>
        <w:t>le preneur</w:t>
      </w:r>
      <w:r w:rsidR="00344CF0">
        <w:rPr>
          <w:rStyle w:val="Accentuationlgre"/>
          <w:rFonts w:ascii="Calibri Light" w:hAnsi="Calibri Light" w:cs="Calibri Light"/>
          <w:i w:val="0"/>
          <w:sz w:val="24"/>
          <w:szCs w:val="24"/>
        </w:rPr>
        <w:t xml:space="preserve"> </w:t>
      </w:r>
      <w:r w:rsidRPr="00D664AD">
        <w:rPr>
          <w:rStyle w:val="Accentuationlgre"/>
          <w:rFonts w:ascii="Calibri Light" w:hAnsi="Calibri Light" w:cs="Calibri Light"/>
          <w:i w:val="0"/>
          <w:sz w:val="24"/>
          <w:szCs w:val="24"/>
        </w:rPr>
        <w:t>réservera dans son planning d’utilisation les créneaux nécessaires en évitant qu’il y ait un frein à la pratique normale pour ses adhérents</w:t>
      </w:r>
      <w:r w:rsidR="00344CF0">
        <w:rPr>
          <w:rStyle w:val="Accentuationlgre"/>
          <w:rFonts w:ascii="Calibri Light" w:hAnsi="Calibri Light" w:cs="Calibri Light"/>
          <w:i w:val="0"/>
          <w:sz w:val="24"/>
          <w:szCs w:val="24"/>
        </w:rPr>
        <w:t xml:space="preserve"> et utilisateurs.</w:t>
      </w:r>
    </w:p>
    <w:p w14:paraId="6E57021E" w14:textId="333B2503" w:rsid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 xml:space="preserve">5.5 Utilisation </w:t>
      </w:r>
      <w:r w:rsidR="00344CF0" w:rsidRPr="00D664AD">
        <w:rPr>
          <w:rStyle w:val="Accentuationlgre"/>
          <w:rFonts w:ascii="Calibri Light" w:hAnsi="Calibri Light" w:cs="Calibri Light"/>
          <w:b/>
          <w:i w:val="0"/>
          <w:sz w:val="24"/>
          <w:szCs w:val="24"/>
        </w:rPr>
        <w:t>du</w:t>
      </w:r>
      <w:r w:rsidR="00344CF0">
        <w:rPr>
          <w:rStyle w:val="Accentuationlgre"/>
          <w:rFonts w:ascii="Calibri Light" w:hAnsi="Calibri Light" w:cs="Calibri Light"/>
          <w:b/>
          <w:i w:val="0"/>
          <w:sz w:val="24"/>
          <w:szCs w:val="24"/>
        </w:rPr>
        <w:t xml:space="preserve"> preneur</w:t>
      </w:r>
      <w:r w:rsidRPr="00D664AD">
        <w:rPr>
          <w:rStyle w:val="Accentuationlgre"/>
          <w:rFonts w:ascii="Calibri Light" w:hAnsi="Calibri Light" w:cs="Calibri Light"/>
          <w:b/>
          <w:i w:val="0"/>
          <w:sz w:val="24"/>
          <w:szCs w:val="24"/>
        </w:rPr>
        <w:t xml:space="preserve"> House</w:t>
      </w:r>
    </w:p>
    <w:p w14:paraId="65143BE4" w14:textId="77777777" w:rsidR="00344CF0" w:rsidRPr="00D664AD" w:rsidRDefault="00344CF0" w:rsidP="00D664AD">
      <w:pPr>
        <w:spacing w:after="0"/>
        <w:jc w:val="both"/>
        <w:rPr>
          <w:rStyle w:val="Accentuationlgre"/>
          <w:rFonts w:ascii="Calibri Light" w:hAnsi="Calibri Light" w:cs="Calibri Light"/>
          <w:b/>
          <w:i w:val="0"/>
          <w:sz w:val="24"/>
          <w:szCs w:val="24"/>
        </w:rPr>
      </w:pPr>
    </w:p>
    <w:p w14:paraId="1AF92C71" w14:textId="4B6D417A" w:rsidR="00D664AD" w:rsidRPr="00D664AD" w:rsidRDefault="00F1563A" w:rsidP="00D664AD">
      <w:pPr>
        <w:spacing w:after="0"/>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 xml:space="preserve">Le </w:t>
      </w:r>
      <w:r w:rsidR="00344CF0">
        <w:rPr>
          <w:rStyle w:val="Accentuationlgre"/>
          <w:rFonts w:ascii="Calibri Light" w:hAnsi="Calibri Light" w:cs="Calibri Light"/>
          <w:i w:val="0"/>
          <w:sz w:val="24"/>
          <w:szCs w:val="24"/>
        </w:rPr>
        <w:t>preneur</w:t>
      </w:r>
      <w:r w:rsidR="00344CF0" w:rsidRPr="00D664AD">
        <w:rPr>
          <w:rStyle w:val="Accentuationlgre"/>
          <w:rFonts w:ascii="Calibri Light" w:hAnsi="Calibri Light" w:cs="Calibri Light"/>
          <w:i w:val="0"/>
          <w:sz w:val="24"/>
          <w:szCs w:val="24"/>
        </w:rPr>
        <w:t xml:space="preserve"> gère</w:t>
      </w:r>
      <w:r w:rsidR="00D664AD" w:rsidRPr="00D664AD">
        <w:rPr>
          <w:rStyle w:val="Accentuationlgre"/>
          <w:rFonts w:ascii="Calibri Light" w:hAnsi="Calibri Light" w:cs="Calibri Light"/>
          <w:i w:val="0"/>
          <w:sz w:val="24"/>
          <w:szCs w:val="24"/>
        </w:rPr>
        <w:t xml:space="preserve"> </w:t>
      </w:r>
      <w:r>
        <w:rPr>
          <w:rStyle w:val="Accentuationlgre"/>
          <w:rFonts w:ascii="Calibri Light" w:hAnsi="Calibri Light" w:cs="Calibri Light"/>
          <w:i w:val="0"/>
          <w:sz w:val="24"/>
          <w:szCs w:val="24"/>
        </w:rPr>
        <w:t xml:space="preserve">le </w:t>
      </w:r>
      <w:r w:rsidR="00344CF0">
        <w:rPr>
          <w:rStyle w:val="Accentuationlgre"/>
          <w:rFonts w:ascii="Calibri Light" w:hAnsi="Calibri Light" w:cs="Calibri Light"/>
          <w:i w:val="0"/>
          <w:sz w:val="24"/>
          <w:szCs w:val="24"/>
        </w:rPr>
        <w:t xml:space="preserve">Club </w:t>
      </w:r>
      <w:r w:rsidR="00D664AD" w:rsidRPr="00D664AD">
        <w:rPr>
          <w:rStyle w:val="Accentuationlgre"/>
          <w:rFonts w:ascii="Calibri Light" w:hAnsi="Calibri Light" w:cs="Calibri Light"/>
          <w:i w:val="0"/>
          <w:sz w:val="24"/>
          <w:szCs w:val="24"/>
        </w:rPr>
        <w:t>House</w:t>
      </w:r>
      <w:r w:rsidR="00344CF0">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 elle y accueille ses adhérents</w:t>
      </w:r>
      <w:r w:rsidR="00344CF0">
        <w:rPr>
          <w:rStyle w:val="Accentuationlgre"/>
          <w:rFonts w:ascii="Calibri Light" w:hAnsi="Calibri Light" w:cs="Calibri Light"/>
          <w:i w:val="0"/>
          <w:sz w:val="24"/>
          <w:szCs w:val="24"/>
        </w:rPr>
        <w:t xml:space="preserve"> et utilisateurs</w:t>
      </w:r>
      <w:r w:rsidR="00D664AD" w:rsidRPr="00D664AD">
        <w:rPr>
          <w:rStyle w:val="Accentuationlgre"/>
          <w:rFonts w:ascii="Calibri Light" w:hAnsi="Calibri Light" w:cs="Calibri Light"/>
          <w:i w:val="0"/>
          <w:sz w:val="24"/>
          <w:szCs w:val="24"/>
        </w:rPr>
        <w:t xml:space="preserve">, les compétiteurs lors des rencontres par équipes ou des tournois, des rassemblements pour les fêtes des écoles de tennis et padel, remise de prix des tournois, des réunions liées au fonctionnement </w:t>
      </w:r>
      <w:r w:rsidR="00344CF0">
        <w:rPr>
          <w:rStyle w:val="Accentuationlgre"/>
          <w:rFonts w:ascii="Calibri Light" w:hAnsi="Calibri Light" w:cs="Calibri Light"/>
          <w:i w:val="0"/>
          <w:sz w:val="24"/>
          <w:szCs w:val="24"/>
        </w:rPr>
        <w:t>du</w:t>
      </w:r>
      <w:r w:rsidR="0045633D">
        <w:rPr>
          <w:rStyle w:val="Accentuationlgre"/>
          <w:rFonts w:ascii="Calibri Light" w:hAnsi="Calibri Light" w:cs="Calibri Light"/>
          <w:i w:val="0"/>
          <w:sz w:val="24"/>
          <w:szCs w:val="24"/>
        </w:rPr>
        <w:t xml:space="preserve"> preneur</w:t>
      </w:r>
      <w:r w:rsidR="00D664AD" w:rsidRPr="00D664AD">
        <w:rPr>
          <w:rStyle w:val="Accentuationlgre"/>
          <w:rFonts w:ascii="Calibri Light" w:hAnsi="Calibri Light" w:cs="Calibri Light"/>
          <w:i w:val="0"/>
          <w:sz w:val="24"/>
          <w:szCs w:val="24"/>
        </w:rPr>
        <w:t>.</w:t>
      </w:r>
    </w:p>
    <w:p w14:paraId="642AA21F" w14:textId="46A974E0" w:rsidR="00D664AD" w:rsidRPr="00D664AD" w:rsidRDefault="00344CF0" w:rsidP="00D664AD">
      <w:pPr>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Il</w:t>
      </w:r>
      <w:r w:rsidR="00D664AD" w:rsidRPr="00D664AD">
        <w:rPr>
          <w:rStyle w:val="Accentuationlgre"/>
          <w:rFonts w:ascii="Calibri Light" w:hAnsi="Calibri Light" w:cs="Calibri Light"/>
          <w:i w:val="0"/>
          <w:sz w:val="24"/>
          <w:szCs w:val="24"/>
        </w:rPr>
        <w:t xml:space="preserve"> y sert des boissons (non alcoolisées), des confiseries, gâteaux et du snacking.</w:t>
      </w:r>
    </w:p>
    <w:p w14:paraId="326FD5F9" w14:textId="56C80A7E"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L’utilisation du</w:t>
      </w:r>
      <w:r w:rsidR="00344CF0">
        <w:rPr>
          <w:rStyle w:val="Accentuationlgre"/>
          <w:rFonts w:ascii="Calibri Light" w:hAnsi="Calibri Light" w:cs="Calibri Light"/>
          <w:i w:val="0"/>
          <w:sz w:val="24"/>
          <w:szCs w:val="24"/>
        </w:rPr>
        <w:t xml:space="preserve"> club</w:t>
      </w:r>
      <w:r w:rsidRPr="00D664AD">
        <w:rPr>
          <w:rStyle w:val="Accentuationlgre"/>
          <w:rFonts w:ascii="Calibri Light" w:hAnsi="Calibri Light" w:cs="Calibri Light"/>
          <w:i w:val="0"/>
          <w:sz w:val="24"/>
          <w:szCs w:val="24"/>
        </w:rPr>
        <w:t xml:space="preserve"> house se fera en bonne intelligence et dans le respect des personnels municipaux logés à l’étage.</w:t>
      </w:r>
    </w:p>
    <w:p w14:paraId="07706DA1" w14:textId="068F09D5"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6 – </w:t>
      </w:r>
      <w:r w:rsidR="00344CF0">
        <w:rPr>
          <w:rStyle w:val="Accentuationlgre"/>
          <w:rFonts w:ascii="Calibri Light" w:hAnsi="Calibri Light" w:cs="Calibri Light"/>
          <w:b/>
          <w:i w:val="0"/>
          <w:sz w:val="24"/>
          <w:szCs w:val="24"/>
          <w:u w:val="single"/>
        </w:rPr>
        <w:t>T</w:t>
      </w:r>
      <w:r w:rsidRPr="00D664AD">
        <w:rPr>
          <w:rStyle w:val="Accentuationlgre"/>
          <w:rFonts w:ascii="Calibri Light" w:hAnsi="Calibri Light" w:cs="Calibri Light"/>
          <w:b/>
          <w:i w:val="0"/>
          <w:sz w:val="24"/>
          <w:szCs w:val="24"/>
          <w:u w:val="single"/>
        </w:rPr>
        <w:t>ravaux et aménagements</w:t>
      </w:r>
    </w:p>
    <w:p w14:paraId="7F2A677E" w14:textId="53477A9C" w:rsidR="00D664AD" w:rsidRPr="00D664AD" w:rsidRDefault="00F1563A" w:rsidP="00D664AD">
      <w:pPr>
        <w:spacing w:after="0"/>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Le preneur</w:t>
      </w:r>
      <w:r w:rsidR="00344CF0">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ne pourra réaliser des travaux comportant modification, agrandissement ou amélioration des installations et locaux mis à disposition qu’après avoir obtenu I’accord préalable et express de la commune en lui soumettant les plans et devis concernant les travaux à réaliser.</w:t>
      </w:r>
    </w:p>
    <w:p w14:paraId="18D13AD9" w14:textId="3878F623"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En cas d’autorisation, les travaux seront exécutés sous la responsabilité du</w:t>
      </w:r>
      <w:r w:rsidR="00344CF0">
        <w:rPr>
          <w:rStyle w:val="Accentuationlgre"/>
          <w:rFonts w:ascii="Calibri Light" w:hAnsi="Calibri Light" w:cs="Calibri Light"/>
          <w:i w:val="0"/>
          <w:sz w:val="24"/>
          <w:szCs w:val="24"/>
        </w:rPr>
        <w:t xml:space="preserve"> </w:t>
      </w:r>
      <w:r w:rsidR="00F1563A">
        <w:rPr>
          <w:rStyle w:val="Accentuationlgre"/>
          <w:rFonts w:ascii="Calibri Light" w:hAnsi="Calibri Light" w:cs="Calibri Light"/>
          <w:i w:val="0"/>
          <w:sz w:val="24"/>
          <w:szCs w:val="24"/>
        </w:rPr>
        <w:t>preneur</w:t>
      </w:r>
      <w:r w:rsidRPr="00D664AD">
        <w:rPr>
          <w:rStyle w:val="Accentuationlgre"/>
          <w:rFonts w:ascii="Calibri Light" w:hAnsi="Calibri Light" w:cs="Calibri Light"/>
          <w:i w:val="0"/>
          <w:sz w:val="24"/>
          <w:szCs w:val="24"/>
        </w:rPr>
        <w:t>. Ce dernier devra notamment obtenir les autorisations d’urbanisme nécessaires et souscrire, en sa qualité de maître d’ouvrage, une assurance dommage-ouvrage.</w:t>
      </w:r>
    </w:p>
    <w:p w14:paraId="2DCB43DE" w14:textId="77777777"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Il devra également s’assurer que les entrepreneurs sollicités possèdent les qualifications et les assurances requises, notamment au titre de la garantie décennale.</w:t>
      </w:r>
    </w:p>
    <w:p w14:paraId="69F7557E" w14:textId="13877AAE" w:rsid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En fin de convention, soit à l'expiration de sa durée normale, soit en cas de résiliation anticipée, les aménagements effectués deviendront sans indemnités propriété de la commune.</w:t>
      </w:r>
    </w:p>
    <w:p w14:paraId="67ED7FEC" w14:textId="77777777" w:rsidR="00344CF0" w:rsidRPr="00D664AD" w:rsidRDefault="00344CF0" w:rsidP="00D664AD">
      <w:pPr>
        <w:spacing w:after="0"/>
        <w:jc w:val="both"/>
        <w:rPr>
          <w:rStyle w:val="Accentuationlgre"/>
          <w:rFonts w:ascii="Calibri Light" w:hAnsi="Calibri Light" w:cs="Calibri Light"/>
          <w:i w:val="0"/>
          <w:sz w:val="24"/>
          <w:szCs w:val="24"/>
        </w:rPr>
      </w:pPr>
    </w:p>
    <w:p w14:paraId="6D896875" w14:textId="559C449B"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7 – </w:t>
      </w:r>
      <w:r w:rsidR="00344CF0">
        <w:rPr>
          <w:rStyle w:val="Accentuationlgre"/>
          <w:rFonts w:ascii="Calibri Light" w:hAnsi="Calibri Light" w:cs="Calibri Light"/>
          <w:b/>
          <w:i w:val="0"/>
          <w:sz w:val="24"/>
          <w:szCs w:val="24"/>
          <w:u w:val="single"/>
        </w:rPr>
        <w:t>E</w:t>
      </w:r>
      <w:r w:rsidRPr="00D664AD">
        <w:rPr>
          <w:rStyle w:val="Accentuationlgre"/>
          <w:rFonts w:ascii="Calibri Light" w:hAnsi="Calibri Light" w:cs="Calibri Light"/>
          <w:b/>
          <w:i w:val="0"/>
          <w:sz w:val="24"/>
          <w:szCs w:val="24"/>
          <w:u w:val="single"/>
        </w:rPr>
        <w:t xml:space="preserve">ntretien, maintenance, </w:t>
      </w:r>
      <w:r w:rsidR="00EF0A78" w:rsidRPr="00D664AD">
        <w:rPr>
          <w:rStyle w:val="Accentuationlgre"/>
          <w:rFonts w:ascii="Calibri Light" w:hAnsi="Calibri Light" w:cs="Calibri Light"/>
          <w:b/>
          <w:i w:val="0"/>
          <w:sz w:val="24"/>
          <w:szCs w:val="24"/>
          <w:u w:val="single"/>
        </w:rPr>
        <w:t>réparations</w:t>
      </w:r>
      <w:r w:rsidRPr="00D664AD">
        <w:rPr>
          <w:rStyle w:val="Accentuationlgre"/>
          <w:rFonts w:ascii="Calibri Light" w:hAnsi="Calibri Light" w:cs="Calibri Light"/>
          <w:b/>
          <w:i w:val="0"/>
          <w:sz w:val="24"/>
          <w:szCs w:val="24"/>
          <w:u w:val="single"/>
        </w:rPr>
        <w:t xml:space="preserve"> diverses et fonctionnement</w:t>
      </w:r>
    </w:p>
    <w:p w14:paraId="4B794A30" w14:textId="18CA385B"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i w:val="0"/>
          <w:sz w:val="24"/>
          <w:szCs w:val="24"/>
        </w:rPr>
        <w:t xml:space="preserve"> </w:t>
      </w:r>
      <w:r w:rsidR="00F1563A">
        <w:rPr>
          <w:rStyle w:val="Accentuationlgre"/>
          <w:rFonts w:ascii="Calibri Light" w:hAnsi="Calibri Light" w:cs="Calibri Light"/>
          <w:b/>
          <w:i w:val="0"/>
          <w:sz w:val="24"/>
          <w:szCs w:val="24"/>
        </w:rPr>
        <w:t>Le preneur</w:t>
      </w:r>
      <w:r w:rsidR="00344CF0">
        <w:rPr>
          <w:rStyle w:val="Accentuationlgre"/>
          <w:rFonts w:ascii="Calibri Light" w:hAnsi="Calibri Light" w:cs="Calibri Light"/>
          <w:b/>
          <w:i w:val="0"/>
          <w:sz w:val="24"/>
          <w:szCs w:val="24"/>
        </w:rPr>
        <w:t xml:space="preserve"> </w:t>
      </w:r>
      <w:r w:rsidRPr="00D664AD">
        <w:rPr>
          <w:rStyle w:val="Accentuationlgre"/>
          <w:rFonts w:ascii="Calibri Light" w:hAnsi="Calibri Light" w:cs="Calibri Light"/>
          <w:b/>
          <w:i w:val="0"/>
          <w:sz w:val="24"/>
          <w:szCs w:val="24"/>
        </w:rPr>
        <w:t xml:space="preserve">s’engage </w:t>
      </w:r>
      <w:r w:rsidR="00EF0A78" w:rsidRPr="00D664AD">
        <w:rPr>
          <w:rStyle w:val="Accentuationlgre"/>
          <w:rFonts w:ascii="Calibri Light" w:hAnsi="Calibri Light" w:cs="Calibri Light"/>
          <w:b/>
          <w:i w:val="0"/>
          <w:sz w:val="24"/>
          <w:szCs w:val="24"/>
        </w:rPr>
        <w:t>à :</w:t>
      </w:r>
    </w:p>
    <w:p w14:paraId="071FECAE" w14:textId="77777777" w:rsidR="00D664AD" w:rsidRPr="00D664AD" w:rsidRDefault="00D664AD" w:rsidP="002C4A2F">
      <w:pPr>
        <w:numPr>
          <w:ilvl w:val="0"/>
          <w:numId w:val="5"/>
        </w:num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lastRenderedPageBreak/>
        <w:t>Veiller à la bonne utilisation des équipements mis à sa disposition. Par conséquent, il ne pourra faire, ni laisser faire, quoi que ce soit qui puisse les détériorer et devra, à peine d’être personnellement responsable, avertir la commune, sans retard, de toute atteinte qui serait portée à sa propriété.</w:t>
      </w:r>
    </w:p>
    <w:p w14:paraId="6EC78F7F" w14:textId="7FD22AEB" w:rsidR="00D664AD" w:rsidRPr="00345907" w:rsidRDefault="00345907" w:rsidP="002C4A2F">
      <w:pPr>
        <w:numPr>
          <w:ilvl w:val="0"/>
          <w:numId w:val="5"/>
        </w:numPr>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Assurer la sécurisation du site notamment par le contrôle d</w:t>
      </w:r>
      <w:r w:rsidR="00D664AD" w:rsidRPr="00D664AD">
        <w:rPr>
          <w:rStyle w:val="Accentuationlgre"/>
          <w:rFonts w:ascii="Calibri Light" w:hAnsi="Calibri Light" w:cs="Calibri Light"/>
          <w:i w:val="0"/>
          <w:sz w:val="24"/>
          <w:szCs w:val="24"/>
        </w:rPr>
        <w:t xml:space="preserve">es accès aux courts et la </w:t>
      </w:r>
      <w:r w:rsidR="00D664AD" w:rsidRPr="00345907">
        <w:rPr>
          <w:rStyle w:val="Accentuationlgre"/>
          <w:rFonts w:ascii="Calibri Light" w:hAnsi="Calibri Light" w:cs="Calibri Light"/>
          <w:i w:val="0"/>
          <w:sz w:val="24"/>
          <w:szCs w:val="24"/>
        </w:rPr>
        <w:t>vérification de l’extinction de l'éclairage en dehors des plages d'ouverture.</w:t>
      </w:r>
    </w:p>
    <w:p w14:paraId="78D8F57E" w14:textId="77777777" w:rsidR="00D664AD" w:rsidRPr="00345907" w:rsidRDefault="00D664AD" w:rsidP="002C4A2F">
      <w:pPr>
        <w:numPr>
          <w:ilvl w:val="0"/>
          <w:numId w:val="5"/>
        </w:numPr>
        <w:jc w:val="both"/>
        <w:rPr>
          <w:rStyle w:val="Accentuationlgre"/>
          <w:rFonts w:ascii="Calibri Light" w:hAnsi="Calibri Light" w:cs="Calibri Light"/>
          <w:i w:val="0"/>
          <w:sz w:val="24"/>
          <w:szCs w:val="24"/>
        </w:rPr>
      </w:pPr>
      <w:r w:rsidRPr="00345907">
        <w:rPr>
          <w:rStyle w:val="Accentuationlgre"/>
          <w:rFonts w:ascii="Calibri Light" w:hAnsi="Calibri Light" w:cs="Calibri Light"/>
          <w:i w:val="0"/>
          <w:sz w:val="24"/>
          <w:szCs w:val="24"/>
        </w:rPr>
        <w:t>Aviser immédiatement la commune de toute réparation à la charge de cette dernière.</w:t>
      </w:r>
    </w:p>
    <w:p w14:paraId="364ED471" w14:textId="1DD8546C" w:rsidR="00D664AD" w:rsidRPr="00345907" w:rsidRDefault="00D664AD" w:rsidP="002C4A2F">
      <w:pPr>
        <w:numPr>
          <w:ilvl w:val="0"/>
          <w:numId w:val="5"/>
        </w:numPr>
        <w:jc w:val="both"/>
        <w:rPr>
          <w:rStyle w:val="Accentuationlgre"/>
          <w:rFonts w:ascii="Calibri Light" w:hAnsi="Calibri Light" w:cs="Calibri Light"/>
          <w:i w:val="0"/>
          <w:sz w:val="24"/>
          <w:szCs w:val="24"/>
        </w:rPr>
      </w:pPr>
      <w:r w:rsidRPr="00345907">
        <w:rPr>
          <w:rStyle w:val="Accentuationlgre"/>
          <w:rFonts w:ascii="Calibri Light" w:hAnsi="Calibri Light" w:cs="Calibri Light"/>
          <w:i w:val="0"/>
          <w:sz w:val="24"/>
          <w:szCs w:val="24"/>
        </w:rPr>
        <w:t>Assurer que les courts en terre battue synthétique soient utilisés correctement (arrosage et passage de traîne).</w:t>
      </w:r>
    </w:p>
    <w:p w14:paraId="274A2BCD" w14:textId="7B7F7A84" w:rsidR="002C4A2F" w:rsidRPr="00345907" w:rsidRDefault="002C4A2F" w:rsidP="002C4A2F">
      <w:pPr>
        <w:pStyle w:val="Paragraphedeliste"/>
        <w:numPr>
          <w:ilvl w:val="0"/>
          <w:numId w:val="5"/>
        </w:numPr>
        <w:jc w:val="both"/>
        <w:rPr>
          <w:rStyle w:val="Accentuationlgre"/>
          <w:rFonts w:ascii="Calibri Light" w:hAnsi="Calibri Light" w:cs="Calibri Light"/>
          <w:i w:val="0"/>
          <w:sz w:val="24"/>
          <w:szCs w:val="24"/>
        </w:rPr>
      </w:pPr>
      <w:r w:rsidRPr="00345907">
        <w:rPr>
          <w:rStyle w:val="Accentuationlgre"/>
          <w:rFonts w:ascii="Calibri Light" w:hAnsi="Calibri Light" w:cs="Calibri Light"/>
          <w:i w:val="0"/>
          <w:sz w:val="24"/>
          <w:szCs w:val="24"/>
        </w:rPr>
        <w:t xml:space="preserve">Assurer </w:t>
      </w:r>
      <w:r w:rsidR="00345907" w:rsidRPr="00345907">
        <w:rPr>
          <w:rStyle w:val="Accentuationlgre"/>
          <w:rFonts w:ascii="Calibri Light" w:hAnsi="Calibri Light" w:cs="Calibri Light"/>
          <w:i w:val="0"/>
          <w:sz w:val="24"/>
          <w:szCs w:val="24"/>
        </w:rPr>
        <w:t>l’</w:t>
      </w:r>
      <w:r w:rsidR="00345907" w:rsidRPr="00345907">
        <w:rPr>
          <w:rFonts w:ascii="Calibri Light" w:eastAsia="Calibri" w:hAnsi="Calibri Light" w:cs="Calibri Light"/>
          <w:sz w:val="24"/>
          <w:szCs w:val="24"/>
        </w:rPr>
        <w:t xml:space="preserve">entretien lors de l’utilisation des équipements et de leurs accessoires (accès automatisés, …) </w:t>
      </w:r>
      <w:r w:rsidR="00345907" w:rsidRPr="00345907">
        <w:rPr>
          <w:rFonts w:ascii="Calibri Light" w:eastAsia="Calibri" w:hAnsi="Calibri Light" w:cs="Calibri Light"/>
          <w:sz w:val="24"/>
          <w:szCs w:val="24"/>
        </w:rPr>
        <w:t xml:space="preserve">et </w:t>
      </w:r>
      <w:r w:rsidRPr="00345907">
        <w:rPr>
          <w:rStyle w:val="Accentuationlgre"/>
          <w:rFonts w:ascii="Calibri Light" w:hAnsi="Calibri Light" w:cs="Calibri Light"/>
          <w:i w:val="0"/>
          <w:sz w:val="24"/>
          <w:szCs w:val="24"/>
        </w:rPr>
        <w:t xml:space="preserve">le nettoyage quotidien des équipements suivants : club house, vestiaires, sanitaires </w:t>
      </w:r>
    </w:p>
    <w:p w14:paraId="36D60433" w14:textId="77777777" w:rsidR="00345907" w:rsidRPr="00345907" w:rsidRDefault="00EF0A78" w:rsidP="00345907">
      <w:pPr>
        <w:numPr>
          <w:ilvl w:val="0"/>
          <w:numId w:val="5"/>
        </w:numPr>
        <w:jc w:val="both"/>
        <w:rPr>
          <w:rFonts w:ascii="Calibri Light" w:hAnsi="Calibri Light" w:cs="Calibri Light"/>
          <w:iCs/>
          <w:sz w:val="24"/>
          <w:szCs w:val="24"/>
        </w:rPr>
      </w:pPr>
      <w:r w:rsidRPr="00345907">
        <w:rPr>
          <w:rStyle w:val="Accentuationlgre"/>
          <w:rFonts w:ascii="Calibri Light" w:hAnsi="Calibri Light" w:cs="Calibri Light"/>
          <w:i w:val="0"/>
          <w:sz w:val="24"/>
          <w:szCs w:val="24"/>
        </w:rPr>
        <w:t xml:space="preserve">Assurer toutes les menues </w:t>
      </w:r>
      <w:r w:rsidRPr="00345907">
        <w:rPr>
          <w:rFonts w:ascii="Calibri Light" w:eastAsia="Calibri" w:hAnsi="Calibri Light" w:cs="Calibri Light"/>
          <w:sz w:val="24"/>
          <w:szCs w:val="24"/>
        </w:rPr>
        <w:t xml:space="preserve">réparations et travaux incombant à tout locataire, à l’exception des travaux issus de l’article 606 du Code civil </w:t>
      </w:r>
    </w:p>
    <w:p w14:paraId="3FC2B1DB" w14:textId="2F604941" w:rsidR="00345907" w:rsidRPr="00345907" w:rsidRDefault="00345907" w:rsidP="00345907">
      <w:pPr>
        <w:numPr>
          <w:ilvl w:val="0"/>
          <w:numId w:val="5"/>
        </w:numPr>
        <w:jc w:val="both"/>
        <w:rPr>
          <w:rStyle w:val="Accentuationlgre"/>
          <w:rFonts w:ascii="Calibri Light" w:hAnsi="Calibri Light" w:cs="Calibri Light"/>
          <w:i w:val="0"/>
          <w:sz w:val="24"/>
          <w:szCs w:val="24"/>
        </w:rPr>
      </w:pPr>
      <w:r w:rsidRPr="00345907">
        <w:rPr>
          <w:rFonts w:ascii="Calibri Light" w:hAnsi="Calibri Light" w:cs="Calibri Light"/>
          <w:iCs/>
          <w:sz w:val="24"/>
          <w:szCs w:val="24"/>
        </w:rPr>
        <w:t>Assurer l</w:t>
      </w:r>
      <w:r w:rsidRPr="00345907">
        <w:rPr>
          <w:rFonts w:ascii="Calibri Light" w:eastAsia="Calibri" w:hAnsi="Calibri Light" w:cs="Calibri Light"/>
          <w:sz w:val="24"/>
          <w:szCs w:val="24"/>
        </w:rPr>
        <w:t>’organisation de la promotion, de la formation, d’enseignement, d’animation, de compétition de tennis et de padel</w:t>
      </w:r>
    </w:p>
    <w:p w14:paraId="7DB74D6A" w14:textId="6FAFABC2"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 xml:space="preserve">La commune </w:t>
      </w:r>
      <w:proofErr w:type="gramStart"/>
      <w:r w:rsidRPr="00D664AD">
        <w:rPr>
          <w:rStyle w:val="Accentuationlgre"/>
          <w:rFonts w:ascii="Calibri Light" w:hAnsi="Calibri Light" w:cs="Calibri Light"/>
          <w:b/>
          <w:i w:val="0"/>
          <w:sz w:val="24"/>
          <w:szCs w:val="24"/>
        </w:rPr>
        <w:t>s’engage:</w:t>
      </w:r>
      <w:proofErr w:type="gramEnd"/>
    </w:p>
    <w:p w14:paraId="7C21D1F7" w14:textId="77777777" w:rsidR="00D664AD" w:rsidRPr="00D664AD" w:rsidRDefault="00D664AD" w:rsidP="00D664AD">
      <w:pPr>
        <w:spacing w:after="0"/>
        <w:jc w:val="both"/>
        <w:rPr>
          <w:rStyle w:val="Accentuationlgre"/>
          <w:rFonts w:ascii="Calibri Light" w:hAnsi="Calibri Light" w:cs="Calibri Light"/>
          <w:b/>
          <w:i w:val="0"/>
          <w:sz w:val="24"/>
          <w:szCs w:val="24"/>
        </w:rPr>
      </w:pPr>
    </w:p>
    <w:p w14:paraId="7A1F2026" w14:textId="77777777" w:rsidR="00EF0A78" w:rsidRDefault="00D664AD" w:rsidP="00EF0A78">
      <w:pPr>
        <w:numPr>
          <w:ilvl w:val="0"/>
          <w:numId w:val="6"/>
        </w:num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À maintenir les équipements en conformité avec les règles de sécurité en vigueur.</w:t>
      </w:r>
    </w:p>
    <w:p w14:paraId="17D0A78E" w14:textId="77777777" w:rsidR="003A46CE" w:rsidRDefault="00EF0A78" w:rsidP="00EF0A78">
      <w:pPr>
        <w:numPr>
          <w:ilvl w:val="0"/>
          <w:numId w:val="6"/>
        </w:numPr>
        <w:jc w:val="both"/>
        <w:rPr>
          <w:rStyle w:val="Accentuationlgre"/>
          <w:rFonts w:ascii="Calibri Light" w:hAnsi="Calibri Light" w:cs="Calibri Light"/>
          <w:i w:val="0"/>
          <w:sz w:val="24"/>
          <w:szCs w:val="24"/>
        </w:rPr>
      </w:pPr>
      <w:r w:rsidRPr="00EF0A78">
        <w:rPr>
          <w:rStyle w:val="Accentuationlgre"/>
          <w:rFonts w:ascii="Calibri Light" w:hAnsi="Calibri Light" w:cs="Calibri Light"/>
          <w:i w:val="0"/>
          <w:sz w:val="24"/>
          <w:szCs w:val="24"/>
        </w:rPr>
        <w:t xml:space="preserve">A réaliser les travaux qui incombent au propriétaire et notamment : </w:t>
      </w:r>
      <w:r w:rsidR="00D664AD" w:rsidRPr="00EF0A78">
        <w:rPr>
          <w:rStyle w:val="Accentuationlgre"/>
          <w:rFonts w:ascii="Calibri Light" w:hAnsi="Calibri Light" w:cs="Calibri Light"/>
          <w:i w:val="0"/>
          <w:sz w:val="24"/>
          <w:szCs w:val="24"/>
        </w:rPr>
        <w:t>Lorsque les garanties contractuelles et (ou) décennales des constructeurs ne s’exercent plus, les travaux de maintenance du revêtement et (ou) de rénovation des courts rendus indispensables (</w:t>
      </w:r>
      <w:proofErr w:type="gramStart"/>
      <w:r w:rsidR="00D664AD" w:rsidRPr="00EF0A78">
        <w:rPr>
          <w:rStyle w:val="Accentuationlgre"/>
          <w:rFonts w:ascii="Calibri Light" w:hAnsi="Calibri Light" w:cs="Calibri Light"/>
          <w:i w:val="0"/>
          <w:sz w:val="24"/>
          <w:szCs w:val="24"/>
        </w:rPr>
        <w:t>impraticabi!ité</w:t>
      </w:r>
      <w:proofErr w:type="gramEnd"/>
      <w:r w:rsidR="00D664AD" w:rsidRPr="00EF0A78">
        <w:rPr>
          <w:rStyle w:val="Accentuationlgre"/>
          <w:rFonts w:ascii="Calibri Light" w:hAnsi="Calibri Light" w:cs="Calibri Light"/>
          <w:i w:val="0"/>
          <w:sz w:val="24"/>
          <w:szCs w:val="24"/>
        </w:rPr>
        <w:t>, dangerosité) par référence à la norme NF P 90-110 « Sols sportifs — Terrains de tennis — Conditions de réalisation »</w:t>
      </w:r>
    </w:p>
    <w:p w14:paraId="49B0E337" w14:textId="6DB58EDC" w:rsidR="00D664AD" w:rsidRPr="002C4A2F" w:rsidRDefault="003A46CE" w:rsidP="00EF0A78">
      <w:pPr>
        <w:numPr>
          <w:ilvl w:val="0"/>
          <w:numId w:val="6"/>
        </w:numPr>
        <w:jc w:val="both"/>
        <w:rPr>
          <w:rStyle w:val="Accentuationlgre"/>
          <w:rFonts w:ascii="Calibri Light" w:hAnsi="Calibri Light" w:cs="Calibri Light"/>
          <w:i w:val="0"/>
          <w:sz w:val="24"/>
          <w:szCs w:val="24"/>
        </w:rPr>
      </w:pPr>
      <w:r w:rsidRPr="002C4A2F">
        <w:rPr>
          <w:rStyle w:val="Accentuationlgre"/>
          <w:rFonts w:ascii="Calibri Light" w:hAnsi="Calibri Light" w:cs="Calibri Light"/>
          <w:i w:val="0"/>
          <w:sz w:val="24"/>
          <w:szCs w:val="24"/>
        </w:rPr>
        <w:t>Assurer les interventions pour le maintien en bon état des terrains de tennis.</w:t>
      </w:r>
    </w:p>
    <w:p w14:paraId="4F95FA29" w14:textId="1712939C"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8 – </w:t>
      </w:r>
      <w:r w:rsidR="00344CF0">
        <w:rPr>
          <w:rStyle w:val="Accentuationlgre"/>
          <w:rFonts w:ascii="Calibri Light" w:hAnsi="Calibri Light" w:cs="Calibri Light"/>
          <w:b/>
          <w:i w:val="0"/>
          <w:sz w:val="24"/>
          <w:szCs w:val="24"/>
          <w:u w:val="single"/>
        </w:rPr>
        <w:t>R</w:t>
      </w:r>
      <w:r w:rsidRPr="00D664AD">
        <w:rPr>
          <w:rStyle w:val="Accentuationlgre"/>
          <w:rFonts w:ascii="Calibri Light" w:hAnsi="Calibri Light" w:cs="Calibri Light"/>
          <w:b/>
          <w:i w:val="0"/>
          <w:sz w:val="24"/>
          <w:szCs w:val="24"/>
          <w:u w:val="single"/>
        </w:rPr>
        <w:t>esponsabilités et assurances</w:t>
      </w:r>
    </w:p>
    <w:p w14:paraId="47AAE843" w14:textId="77777777"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t>8.1</w:t>
      </w:r>
      <w:r w:rsidRPr="00D664AD">
        <w:rPr>
          <w:rStyle w:val="Accentuationlgre"/>
          <w:rFonts w:ascii="Calibri Light" w:hAnsi="Calibri Light" w:cs="Calibri Light"/>
          <w:i w:val="0"/>
          <w:sz w:val="24"/>
          <w:szCs w:val="24"/>
        </w:rPr>
        <w:t xml:space="preserve"> - La commune s’engage, en sa qualité de propriétaire, à assurer l'ensemble des équipements au titre de sa responsabilité civile. Elle veillera à ce que la police d'assurance couvre bien la responsabilité du fait de l'usage des installations.</w:t>
      </w:r>
    </w:p>
    <w:p w14:paraId="19A7B2F1" w14:textId="1BE719E8" w:rsidR="00344CF0"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lastRenderedPageBreak/>
        <w:t>8.2</w:t>
      </w:r>
      <w:r w:rsidRPr="00D664AD">
        <w:rPr>
          <w:rStyle w:val="Accentuationlgre"/>
          <w:rFonts w:ascii="Calibri Light" w:hAnsi="Calibri Light" w:cs="Calibri Light"/>
          <w:i w:val="0"/>
          <w:sz w:val="24"/>
          <w:szCs w:val="24"/>
        </w:rPr>
        <w:t xml:space="preserve"> - </w:t>
      </w:r>
      <w:r w:rsidR="00F1563A">
        <w:rPr>
          <w:rStyle w:val="Accentuationlgre"/>
          <w:rFonts w:ascii="Calibri Light" w:hAnsi="Calibri Light" w:cs="Calibri Light"/>
          <w:i w:val="0"/>
          <w:sz w:val="24"/>
          <w:szCs w:val="24"/>
        </w:rPr>
        <w:t>Le preneur</w:t>
      </w:r>
      <w:r w:rsidR="00344CF0">
        <w:rPr>
          <w:rStyle w:val="Accentuationlgre"/>
          <w:rFonts w:ascii="Calibri Light" w:hAnsi="Calibri Light" w:cs="Calibri Light"/>
          <w:i w:val="0"/>
          <w:sz w:val="24"/>
          <w:szCs w:val="24"/>
        </w:rPr>
        <w:t xml:space="preserve"> </w:t>
      </w:r>
      <w:r w:rsidRPr="00D664AD">
        <w:rPr>
          <w:rStyle w:val="Accentuationlgre"/>
          <w:rFonts w:ascii="Calibri Light" w:hAnsi="Calibri Light" w:cs="Calibri Light"/>
          <w:i w:val="0"/>
          <w:sz w:val="24"/>
          <w:szCs w:val="24"/>
        </w:rPr>
        <w:t>s'engage, en sa qualité d'occupant, à souscrire toutes les assurances nécessaires et à en justifier à première demande de la commune, ainsi que du paiement des primes.</w:t>
      </w:r>
    </w:p>
    <w:p w14:paraId="61AF1E26" w14:textId="533C72BC" w:rsidR="00D664AD" w:rsidRPr="00D664AD" w:rsidRDefault="00F1563A" w:rsidP="00D664AD">
      <w:pPr>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Le preneur</w:t>
      </w:r>
      <w:r w:rsidR="00344CF0">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devra ainsi souscrire une police d’assurance couvrant sa responsabilité civile, celle de ses préposés et celle de ses pratiquants conformément à l’article L 321-1 du code du sport.</w:t>
      </w:r>
    </w:p>
    <w:p w14:paraId="138C9D0E" w14:textId="0C2F6EA7"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Il devra souscrire également une police d’assurance couvrant les risques locatifs (incendie, dégât des eaux, explosion...) et de voisinage. Il devra enfin s’assurer pour les dommages causés à ses biens mobiliers, notamment du fait d’un vol.</w:t>
      </w:r>
    </w:p>
    <w:p w14:paraId="1471CBF9" w14:textId="37945B99"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9 – </w:t>
      </w:r>
      <w:r w:rsidR="00344CF0">
        <w:rPr>
          <w:rStyle w:val="Accentuationlgre"/>
          <w:rFonts w:ascii="Calibri Light" w:hAnsi="Calibri Light" w:cs="Calibri Light"/>
          <w:b/>
          <w:i w:val="0"/>
          <w:sz w:val="24"/>
          <w:szCs w:val="24"/>
          <w:u w:val="single"/>
        </w:rPr>
        <w:t>D</w:t>
      </w:r>
      <w:r w:rsidRPr="00D664AD">
        <w:rPr>
          <w:rStyle w:val="Accentuationlgre"/>
          <w:rFonts w:ascii="Calibri Light" w:hAnsi="Calibri Light" w:cs="Calibri Light"/>
          <w:b/>
          <w:i w:val="0"/>
          <w:sz w:val="24"/>
          <w:szCs w:val="24"/>
          <w:u w:val="single"/>
        </w:rPr>
        <w:t>ispositions financières</w:t>
      </w:r>
    </w:p>
    <w:p w14:paraId="6CAAD789" w14:textId="566D7D9D"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 xml:space="preserve">9.1 </w:t>
      </w:r>
      <w:r w:rsidR="00344CF0">
        <w:rPr>
          <w:rStyle w:val="Accentuationlgre"/>
          <w:rFonts w:ascii="Calibri Light" w:hAnsi="Calibri Light" w:cs="Calibri Light"/>
          <w:b/>
          <w:i w:val="0"/>
          <w:sz w:val="24"/>
          <w:szCs w:val="24"/>
        </w:rPr>
        <w:t>M</w:t>
      </w:r>
      <w:r w:rsidRPr="00D664AD">
        <w:rPr>
          <w:rStyle w:val="Accentuationlgre"/>
          <w:rFonts w:ascii="Calibri Light" w:hAnsi="Calibri Light" w:cs="Calibri Light"/>
          <w:b/>
          <w:i w:val="0"/>
          <w:sz w:val="24"/>
          <w:szCs w:val="24"/>
        </w:rPr>
        <w:t>ise à disposition à titre gratuit</w:t>
      </w:r>
    </w:p>
    <w:p w14:paraId="711B98EE" w14:textId="4178C694"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Eu égard au caractère d’intérêt général des activités du</w:t>
      </w:r>
      <w:r w:rsidR="00344CF0">
        <w:rPr>
          <w:rStyle w:val="Accentuationlgre"/>
          <w:rFonts w:ascii="Calibri Light" w:hAnsi="Calibri Light" w:cs="Calibri Light"/>
          <w:i w:val="0"/>
          <w:sz w:val="24"/>
          <w:szCs w:val="24"/>
        </w:rPr>
        <w:t xml:space="preserve"> </w:t>
      </w:r>
      <w:r w:rsidR="00F1563A">
        <w:rPr>
          <w:rStyle w:val="Accentuationlgre"/>
          <w:rFonts w:ascii="Calibri Light" w:hAnsi="Calibri Light" w:cs="Calibri Light"/>
          <w:i w:val="0"/>
          <w:sz w:val="24"/>
          <w:szCs w:val="24"/>
        </w:rPr>
        <w:t>preneur</w:t>
      </w:r>
      <w:r w:rsidRPr="00D664AD">
        <w:rPr>
          <w:rStyle w:val="Accentuationlgre"/>
          <w:rFonts w:ascii="Calibri Light" w:hAnsi="Calibri Light" w:cs="Calibri Light"/>
          <w:i w:val="0"/>
          <w:sz w:val="24"/>
          <w:szCs w:val="24"/>
        </w:rPr>
        <w:t>, et sous réserve des dispositions figurant à l'article 9.3, les installations et locaux décrits à l'article 2 sont mis gratuitement à la disposition de ce dernier.</w:t>
      </w:r>
    </w:p>
    <w:p w14:paraId="4AC6CD88" w14:textId="74BB3A8F"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 xml:space="preserve">9.2 </w:t>
      </w:r>
      <w:r w:rsidR="00344CF0">
        <w:rPr>
          <w:rStyle w:val="Accentuationlgre"/>
          <w:rFonts w:ascii="Calibri Light" w:hAnsi="Calibri Light" w:cs="Calibri Light"/>
          <w:b/>
          <w:i w:val="0"/>
          <w:sz w:val="24"/>
          <w:szCs w:val="24"/>
        </w:rPr>
        <w:t>C</w:t>
      </w:r>
      <w:r w:rsidRPr="00D664AD">
        <w:rPr>
          <w:rStyle w:val="Accentuationlgre"/>
          <w:rFonts w:ascii="Calibri Light" w:hAnsi="Calibri Light" w:cs="Calibri Light"/>
          <w:b/>
          <w:i w:val="0"/>
          <w:sz w:val="24"/>
          <w:szCs w:val="24"/>
        </w:rPr>
        <w:t>harges, impôts et taxes</w:t>
      </w:r>
    </w:p>
    <w:p w14:paraId="47C7C9F9" w14:textId="4DC2640E" w:rsidR="00D664AD" w:rsidRPr="00D664AD" w:rsidRDefault="00F1563A" w:rsidP="00D664AD">
      <w:pPr>
        <w:jc w:val="both"/>
        <w:rPr>
          <w:rStyle w:val="Accentuationlgre"/>
          <w:rFonts w:ascii="Calibri Light" w:hAnsi="Calibri Light" w:cs="Calibri Light"/>
          <w:i w:val="0"/>
          <w:sz w:val="24"/>
          <w:szCs w:val="24"/>
        </w:rPr>
      </w:pPr>
      <w:r>
        <w:rPr>
          <w:rStyle w:val="Accentuationlgre"/>
          <w:rFonts w:ascii="Calibri Light" w:hAnsi="Calibri Light" w:cs="Calibri Light"/>
          <w:i w:val="0"/>
          <w:sz w:val="24"/>
          <w:szCs w:val="24"/>
        </w:rPr>
        <w:t>Le preneur</w:t>
      </w:r>
      <w:r w:rsidR="00344CF0">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s’acquitte de toutes les taxes liées à ses activités. La commune s'acquitte</w:t>
      </w:r>
      <w:r w:rsidR="00EF0A78">
        <w:rPr>
          <w:rStyle w:val="Accentuationlgre"/>
          <w:rFonts w:ascii="Calibri Light" w:hAnsi="Calibri Light" w:cs="Calibri Light"/>
          <w:i w:val="0"/>
          <w:sz w:val="24"/>
          <w:szCs w:val="24"/>
        </w:rPr>
        <w:t xml:space="preserve"> </w:t>
      </w:r>
      <w:r w:rsidR="00D664AD" w:rsidRPr="00D664AD">
        <w:rPr>
          <w:rStyle w:val="Accentuationlgre"/>
          <w:rFonts w:ascii="Calibri Light" w:hAnsi="Calibri Light" w:cs="Calibri Light"/>
          <w:i w:val="0"/>
          <w:sz w:val="24"/>
          <w:szCs w:val="24"/>
        </w:rPr>
        <w:t>de toutes les impositions et taxes normalement dues par le propriétaire.</w:t>
      </w:r>
    </w:p>
    <w:p w14:paraId="569C410E" w14:textId="77777777" w:rsidR="00D664AD" w:rsidRPr="00D664AD" w:rsidRDefault="00D664AD" w:rsidP="00D664AD">
      <w:pPr>
        <w:spacing w:after="0"/>
        <w:jc w:val="both"/>
        <w:rPr>
          <w:rStyle w:val="Accentuationlgre"/>
          <w:rFonts w:ascii="Calibri Light" w:hAnsi="Calibri Light" w:cs="Calibri Light"/>
          <w:b/>
          <w:i w:val="0"/>
          <w:sz w:val="24"/>
          <w:szCs w:val="24"/>
        </w:rPr>
      </w:pPr>
      <w:r w:rsidRPr="00D664AD">
        <w:rPr>
          <w:rStyle w:val="Accentuationlgre"/>
          <w:rFonts w:ascii="Calibri Light" w:hAnsi="Calibri Light" w:cs="Calibri Light"/>
          <w:b/>
          <w:i w:val="0"/>
          <w:sz w:val="24"/>
          <w:szCs w:val="24"/>
        </w:rPr>
        <w:t>9.3 Régime des recettes publicitaires</w:t>
      </w:r>
    </w:p>
    <w:p w14:paraId="437889A2" w14:textId="715229EB"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La commune concède au</w:t>
      </w:r>
      <w:r w:rsidR="00344CF0">
        <w:rPr>
          <w:rStyle w:val="Accentuationlgre"/>
          <w:rFonts w:ascii="Calibri Light" w:hAnsi="Calibri Light" w:cs="Calibri Light"/>
          <w:i w:val="0"/>
          <w:sz w:val="24"/>
          <w:szCs w:val="24"/>
        </w:rPr>
        <w:t xml:space="preserve"> </w:t>
      </w:r>
      <w:r w:rsidR="00F1563A">
        <w:rPr>
          <w:rStyle w:val="Accentuationlgre"/>
          <w:rFonts w:ascii="Calibri Light" w:hAnsi="Calibri Light" w:cs="Calibri Light"/>
          <w:i w:val="0"/>
          <w:sz w:val="24"/>
          <w:szCs w:val="24"/>
        </w:rPr>
        <w:t>preneur</w:t>
      </w:r>
      <w:r w:rsidRPr="00D664AD">
        <w:rPr>
          <w:rStyle w:val="Accentuationlgre"/>
          <w:rFonts w:ascii="Calibri Light" w:hAnsi="Calibri Light" w:cs="Calibri Light"/>
          <w:i w:val="0"/>
          <w:sz w:val="24"/>
          <w:szCs w:val="24"/>
        </w:rPr>
        <w:t xml:space="preserve">, sous réserve d’une autorisation préalable, un droit d’affichage publicitaire dans les équipements et </w:t>
      </w:r>
      <w:r w:rsidR="00344CF0" w:rsidRPr="00D664AD">
        <w:rPr>
          <w:rStyle w:val="Accentuationlgre"/>
          <w:rFonts w:ascii="Calibri Light" w:hAnsi="Calibri Light" w:cs="Calibri Light"/>
          <w:i w:val="0"/>
          <w:sz w:val="24"/>
          <w:szCs w:val="24"/>
        </w:rPr>
        <w:t>I ’autorise</w:t>
      </w:r>
      <w:r w:rsidRPr="00D664AD">
        <w:rPr>
          <w:rStyle w:val="Accentuationlgre"/>
          <w:rFonts w:ascii="Calibri Light" w:hAnsi="Calibri Light" w:cs="Calibri Light"/>
          <w:i w:val="0"/>
          <w:sz w:val="24"/>
          <w:szCs w:val="24"/>
        </w:rPr>
        <w:t xml:space="preserve"> à percevoir pour son propre compte les recettes d’exploitation correspondantes dans le respect de la réglementation fiscale en vigueur.</w:t>
      </w:r>
    </w:p>
    <w:p w14:paraId="0244D3A3" w14:textId="781F11B5"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La gratuité d'utilisation prévue à </w:t>
      </w:r>
      <w:proofErr w:type="gramStart"/>
      <w:r w:rsidRPr="00D664AD">
        <w:rPr>
          <w:rStyle w:val="Accentuationlgre"/>
          <w:rFonts w:ascii="Calibri Light" w:hAnsi="Calibri Light" w:cs="Calibri Light"/>
          <w:i w:val="0"/>
          <w:sz w:val="24"/>
          <w:szCs w:val="24"/>
        </w:rPr>
        <w:t>l'article  9.1</w:t>
      </w:r>
      <w:proofErr w:type="gramEnd"/>
      <w:r w:rsidRPr="00D664AD">
        <w:rPr>
          <w:rStyle w:val="Accentuationlgre"/>
          <w:rFonts w:ascii="Calibri Light" w:hAnsi="Calibri Light" w:cs="Calibri Light"/>
          <w:i w:val="0"/>
          <w:sz w:val="24"/>
          <w:szCs w:val="24"/>
        </w:rPr>
        <w:t xml:space="preserve"> ne sera pas remise en cause tant que les recettes perçues par </w:t>
      </w:r>
      <w:r w:rsidR="0045633D">
        <w:rPr>
          <w:rStyle w:val="Accentuationlgre"/>
          <w:rFonts w:ascii="Calibri Light" w:hAnsi="Calibri Light" w:cs="Calibri Light"/>
          <w:i w:val="0"/>
          <w:sz w:val="24"/>
          <w:szCs w:val="24"/>
        </w:rPr>
        <w:t>le preneur</w:t>
      </w:r>
      <w:r w:rsidRPr="00D664AD">
        <w:rPr>
          <w:rStyle w:val="Accentuationlgre"/>
          <w:rFonts w:ascii="Calibri Light" w:hAnsi="Calibri Light" w:cs="Calibri Light"/>
          <w:i w:val="0"/>
          <w:sz w:val="24"/>
          <w:szCs w:val="24"/>
        </w:rPr>
        <w:t xml:space="preserve">, qui proviennent de la location des emplacements publicitaires, demeureront accessoires par rapport aux activités proposées par </w:t>
      </w:r>
      <w:r w:rsidR="0045633D">
        <w:rPr>
          <w:rStyle w:val="Accentuationlgre"/>
          <w:rFonts w:ascii="Calibri Light" w:hAnsi="Calibri Light" w:cs="Calibri Light"/>
          <w:i w:val="0"/>
          <w:sz w:val="24"/>
          <w:szCs w:val="24"/>
        </w:rPr>
        <w:t>le preneur</w:t>
      </w:r>
      <w:r w:rsidRPr="00D664AD">
        <w:rPr>
          <w:rStyle w:val="Accentuationlgre"/>
          <w:rFonts w:ascii="Calibri Light" w:hAnsi="Calibri Light" w:cs="Calibri Light"/>
          <w:i w:val="0"/>
          <w:sz w:val="24"/>
          <w:szCs w:val="24"/>
        </w:rPr>
        <w:t>.</w:t>
      </w:r>
    </w:p>
    <w:p w14:paraId="7F45E232" w14:textId="531BD97F"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Dans le cas contraire, une redevance d’occupation du domaine public sera mise à la charge du</w:t>
      </w:r>
      <w:r w:rsidR="00344CF0">
        <w:rPr>
          <w:rStyle w:val="Accentuationlgre"/>
          <w:rFonts w:ascii="Calibri Light" w:hAnsi="Calibri Light" w:cs="Calibri Light"/>
          <w:i w:val="0"/>
          <w:sz w:val="24"/>
          <w:szCs w:val="24"/>
        </w:rPr>
        <w:t xml:space="preserve"> </w:t>
      </w:r>
      <w:r w:rsidR="00F1563A">
        <w:rPr>
          <w:rStyle w:val="Accentuationlgre"/>
          <w:rFonts w:ascii="Calibri Light" w:hAnsi="Calibri Light" w:cs="Calibri Light"/>
          <w:i w:val="0"/>
          <w:sz w:val="24"/>
          <w:szCs w:val="24"/>
        </w:rPr>
        <w:t>preneur</w:t>
      </w:r>
      <w:r w:rsidRPr="00D664AD">
        <w:rPr>
          <w:rStyle w:val="Accentuationlgre"/>
          <w:rFonts w:ascii="Calibri Light" w:hAnsi="Calibri Light" w:cs="Calibri Light"/>
          <w:i w:val="0"/>
          <w:sz w:val="24"/>
          <w:szCs w:val="24"/>
        </w:rPr>
        <w:t>, conformément aux dispositions des articles L2125-1 et suivant du code général de la propriété des personnes publiques.</w:t>
      </w:r>
    </w:p>
    <w:p w14:paraId="37039632" w14:textId="1EFA6B72"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 xml:space="preserve">Article 10 – </w:t>
      </w:r>
      <w:r w:rsidR="00344CF0">
        <w:rPr>
          <w:rStyle w:val="Accentuationlgre"/>
          <w:rFonts w:ascii="Calibri Light" w:hAnsi="Calibri Light" w:cs="Calibri Light"/>
          <w:b/>
          <w:i w:val="0"/>
          <w:sz w:val="24"/>
          <w:szCs w:val="24"/>
          <w:u w:val="single"/>
        </w:rPr>
        <w:t>A</w:t>
      </w:r>
      <w:r w:rsidR="00344CF0" w:rsidRPr="00D664AD">
        <w:rPr>
          <w:rStyle w:val="Accentuationlgre"/>
          <w:rFonts w:ascii="Calibri Light" w:hAnsi="Calibri Light" w:cs="Calibri Light"/>
          <w:b/>
          <w:i w:val="0"/>
          <w:sz w:val="24"/>
          <w:szCs w:val="24"/>
          <w:u w:val="single"/>
        </w:rPr>
        <w:t>ccès</w:t>
      </w:r>
      <w:r w:rsidRPr="00D664AD">
        <w:rPr>
          <w:rStyle w:val="Accentuationlgre"/>
          <w:rFonts w:ascii="Calibri Light" w:hAnsi="Calibri Light" w:cs="Calibri Light"/>
          <w:b/>
          <w:i w:val="0"/>
          <w:sz w:val="24"/>
          <w:szCs w:val="24"/>
          <w:u w:val="single"/>
        </w:rPr>
        <w:t xml:space="preserve"> et contrôle par la commune</w:t>
      </w:r>
    </w:p>
    <w:p w14:paraId="1FA5C3B9" w14:textId="77777777"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t>10.1</w:t>
      </w:r>
      <w:r w:rsidRPr="00D664AD">
        <w:rPr>
          <w:rStyle w:val="Accentuationlgre"/>
          <w:rFonts w:ascii="Calibri Light" w:hAnsi="Calibri Light" w:cs="Calibri Light"/>
          <w:i w:val="0"/>
          <w:sz w:val="24"/>
          <w:szCs w:val="24"/>
        </w:rPr>
        <w:t xml:space="preserve"> - Les agents de la commune sont libres d'accéder aux installations, notamment aux compteurs, et de vérifier à tout moment l'existence et la consistance des biens mis à disposition. Ils peuvent à tout moment, et pour des raisons de sécurité, mettre un terme à l'utilisation de tout ou partie des installations. Toute difficulté liée à l'utilisation des équipements mis à disposition devra être portée sans délai à la connaissance du service compétent.</w:t>
      </w:r>
    </w:p>
    <w:p w14:paraId="20A5F004" w14:textId="0BD9A437" w:rsidR="00344CF0" w:rsidRPr="008672AF"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lastRenderedPageBreak/>
        <w:t>10.2</w:t>
      </w:r>
      <w:r w:rsidRPr="00D664AD">
        <w:rPr>
          <w:rStyle w:val="Accentuationlgre"/>
          <w:rFonts w:ascii="Calibri Light" w:hAnsi="Calibri Light" w:cs="Calibri Light"/>
          <w:i w:val="0"/>
          <w:sz w:val="24"/>
          <w:szCs w:val="24"/>
        </w:rPr>
        <w:t xml:space="preserve"> - Le contrôle de l'entretien des terrains et d'une utilisation conforme à la pratique sera assuré par la commune.</w:t>
      </w:r>
    </w:p>
    <w:p w14:paraId="4DB1C025" w14:textId="77777777"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Article 11 - résiliation</w:t>
      </w:r>
    </w:p>
    <w:p w14:paraId="27420AC3" w14:textId="24DB25B2"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En cas de non-respect par </w:t>
      </w:r>
      <w:r w:rsidR="00F1563A">
        <w:rPr>
          <w:rStyle w:val="Accentuationlgre"/>
          <w:rFonts w:ascii="Calibri Light" w:hAnsi="Calibri Light" w:cs="Calibri Light"/>
          <w:i w:val="0"/>
          <w:sz w:val="24"/>
          <w:szCs w:val="24"/>
        </w:rPr>
        <w:t>le preneur</w:t>
      </w:r>
      <w:r w:rsidR="00344CF0">
        <w:rPr>
          <w:rStyle w:val="Accentuationlgre"/>
          <w:rFonts w:ascii="Calibri Light" w:hAnsi="Calibri Light" w:cs="Calibri Light"/>
          <w:i w:val="0"/>
          <w:sz w:val="24"/>
          <w:szCs w:val="24"/>
        </w:rPr>
        <w:t xml:space="preserve"> </w:t>
      </w:r>
      <w:r w:rsidRPr="00D664AD">
        <w:rPr>
          <w:rStyle w:val="Accentuationlgre"/>
          <w:rFonts w:ascii="Calibri Light" w:hAnsi="Calibri Light" w:cs="Calibri Light"/>
          <w:i w:val="0"/>
          <w:sz w:val="24"/>
          <w:szCs w:val="24"/>
        </w:rPr>
        <w:t xml:space="preserve">des engagements inscrits dans la présente convention, celle ci pourra être résiliée de plein droit par la </w:t>
      </w:r>
      <w:r w:rsidR="00344CF0">
        <w:rPr>
          <w:rStyle w:val="Accentuationlgre"/>
          <w:rFonts w:ascii="Calibri Light" w:hAnsi="Calibri Light" w:cs="Calibri Light"/>
          <w:i w:val="0"/>
          <w:sz w:val="24"/>
          <w:szCs w:val="24"/>
        </w:rPr>
        <w:t>commune</w:t>
      </w:r>
      <w:r w:rsidRPr="00D664AD">
        <w:rPr>
          <w:rStyle w:val="Accentuationlgre"/>
          <w:rFonts w:ascii="Calibri Light" w:hAnsi="Calibri Light" w:cs="Calibri Light"/>
          <w:i w:val="0"/>
          <w:sz w:val="24"/>
          <w:szCs w:val="24"/>
        </w:rPr>
        <w:t xml:space="preserve"> à l'expiration d'un délai d’un mois suivant l'envoi d'une </w:t>
      </w:r>
      <w:r w:rsidR="00344CF0" w:rsidRPr="00D664AD">
        <w:rPr>
          <w:rStyle w:val="Accentuationlgre"/>
          <w:rFonts w:ascii="Calibri Light" w:hAnsi="Calibri Light" w:cs="Calibri Light"/>
          <w:i w:val="0"/>
          <w:sz w:val="24"/>
          <w:szCs w:val="24"/>
        </w:rPr>
        <w:t xml:space="preserve">mise en demeure </w:t>
      </w:r>
      <w:r w:rsidR="00344CF0">
        <w:rPr>
          <w:rStyle w:val="Accentuationlgre"/>
          <w:rFonts w:ascii="Calibri Light" w:hAnsi="Calibri Light" w:cs="Calibri Light"/>
          <w:i w:val="0"/>
          <w:sz w:val="24"/>
          <w:szCs w:val="24"/>
        </w:rPr>
        <w:t xml:space="preserve">par </w:t>
      </w:r>
      <w:r w:rsidRPr="00D664AD">
        <w:rPr>
          <w:rStyle w:val="Accentuationlgre"/>
          <w:rFonts w:ascii="Calibri Light" w:hAnsi="Calibri Light" w:cs="Calibri Light"/>
          <w:i w:val="0"/>
          <w:sz w:val="24"/>
          <w:szCs w:val="24"/>
        </w:rPr>
        <w:t>lettre recommandée avec avis de réception non suivie d'effets.</w:t>
      </w:r>
    </w:p>
    <w:p w14:paraId="2BA398A8" w14:textId="77777777"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Article 12 – contentieux, attribution de compétence</w:t>
      </w:r>
    </w:p>
    <w:p w14:paraId="3E243940" w14:textId="0DDED581"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t>12.1</w:t>
      </w:r>
      <w:r w:rsidRPr="00D664AD">
        <w:rPr>
          <w:rStyle w:val="Accentuationlgre"/>
          <w:rFonts w:ascii="Calibri Light" w:hAnsi="Calibri Light" w:cs="Calibri Light"/>
          <w:i w:val="0"/>
          <w:sz w:val="24"/>
          <w:szCs w:val="24"/>
        </w:rPr>
        <w:t xml:space="preserve"> - En cas de différend, et avant tout contentieux, </w:t>
      </w:r>
      <w:r w:rsidR="00F1563A">
        <w:rPr>
          <w:rStyle w:val="Accentuationlgre"/>
          <w:rFonts w:ascii="Calibri Light" w:hAnsi="Calibri Light" w:cs="Calibri Light"/>
          <w:i w:val="0"/>
          <w:sz w:val="24"/>
          <w:szCs w:val="24"/>
        </w:rPr>
        <w:t xml:space="preserve">le </w:t>
      </w:r>
      <w:r w:rsidR="00344CF0">
        <w:rPr>
          <w:rStyle w:val="Accentuationlgre"/>
          <w:rFonts w:ascii="Calibri Light" w:hAnsi="Calibri Light" w:cs="Calibri Light"/>
          <w:i w:val="0"/>
          <w:sz w:val="24"/>
          <w:szCs w:val="24"/>
        </w:rPr>
        <w:t>preneur</w:t>
      </w:r>
      <w:r w:rsidR="00344CF0" w:rsidRPr="00D664AD">
        <w:rPr>
          <w:rStyle w:val="Accentuationlgre"/>
          <w:rFonts w:ascii="Calibri Light" w:hAnsi="Calibri Light" w:cs="Calibri Light"/>
          <w:i w:val="0"/>
          <w:sz w:val="24"/>
          <w:szCs w:val="24"/>
        </w:rPr>
        <w:t xml:space="preserve"> et</w:t>
      </w:r>
      <w:r w:rsidRPr="00D664AD">
        <w:rPr>
          <w:rStyle w:val="Accentuationlgre"/>
          <w:rFonts w:ascii="Calibri Light" w:hAnsi="Calibri Light" w:cs="Calibri Light"/>
          <w:i w:val="0"/>
          <w:sz w:val="24"/>
          <w:szCs w:val="24"/>
        </w:rPr>
        <w:t xml:space="preserve"> la commune s’engagent à rechercher une solution amiable.</w:t>
      </w:r>
    </w:p>
    <w:p w14:paraId="5774872A" w14:textId="38B176AD"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t>12.2</w:t>
      </w:r>
      <w:r w:rsidRPr="00D664AD">
        <w:rPr>
          <w:rStyle w:val="Accentuationlgre"/>
          <w:rFonts w:ascii="Calibri Light" w:hAnsi="Calibri Light" w:cs="Calibri Light"/>
          <w:i w:val="0"/>
          <w:sz w:val="24"/>
          <w:szCs w:val="24"/>
        </w:rPr>
        <w:t xml:space="preserve"> - En cas de désaccord persistant entre les parties, le Tribunal Administratif de Nice </w:t>
      </w:r>
      <w:r w:rsidR="008672AF">
        <w:rPr>
          <w:rStyle w:val="Accentuationlgre"/>
          <w:rFonts w:ascii="Calibri Light" w:hAnsi="Calibri Light" w:cs="Calibri Light"/>
          <w:i w:val="0"/>
          <w:sz w:val="24"/>
          <w:szCs w:val="24"/>
        </w:rPr>
        <w:t xml:space="preserve">est </w:t>
      </w:r>
      <w:r w:rsidRPr="00D664AD">
        <w:rPr>
          <w:rStyle w:val="Accentuationlgre"/>
          <w:rFonts w:ascii="Calibri Light" w:hAnsi="Calibri Light" w:cs="Calibri Light"/>
          <w:i w:val="0"/>
          <w:sz w:val="24"/>
          <w:szCs w:val="24"/>
        </w:rPr>
        <w:t>seul compétent pour trancher les litiges relatifs à l’interprétation ou à I'exécution de la présente convention.</w:t>
      </w:r>
    </w:p>
    <w:p w14:paraId="2C722EC0" w14:textId="77777777" w:rsidR="00D664AD" w:rsidRPr="00D664AD" w:rsidRDefault="00D664AD" w:rsidP="00D664AD">
      <w:pPr>
        <w:jc w:val="both"/>
        <w:rPr>
          <w:rStyle w:val="Accentuationlgre"/>
          <w:rFonts w:ascii="Calibri Light" w:hAnsi="Calibri Light" w:cs="Calibri Light"/>
          <w:b/>
          <w:i w:val="0"/>
          <w:sz w:val="24"/>
          <w:szCs w:val="24"/>
          <w:u w:val="single"/>
        </w:rPr>
      </w:pPr>
      <w:r w:rsidRPr="00D664AD">
        <w:rPr>
          <w:rStyle w:val="Accentuationlgre"/>
          <w:rFonts w:ascii="Calibri Light" w:hAnsi="Calibri Light" w:cs="Calibri Light"/>
          <w:b/>
          <w:i w:val="0"/>
          <w:sz w:val="24"/>
          <w:szCs w:val="24"/>
          <w:u w:val="single"/>
        </w:rPr>
        <w:t>Article 13 - Avenants</w:t>
      </w:r>
    </w:p>
    <w:p w14:paraId="33784315" w14:textId="77777777"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t>13.1</w:t>
      </w:r>
      <w:r w:rsidRPr="00D664AD">
        <w:rPr>
          <w:rStyle w:val="Accentuationlgre"/>
          <w:rFonts w:ascii="Calibri Light" w:hAnsi="Calibri Light" w:cs="Calibri Light"/>
          <w:i w:val="0"/>
          <w:sz w:val="24"/>
          <w:szCs w:val="24"/>
        </w:rPr>
        <w:t xml:space="preserve"> - La présente convention annule et remplace tout accord établi auparavant entre les deux parties.</w:t>
      </w:r>
    </w:p>
    <w:p w14:paraId="27B25379" w14:textId="77777777"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b/>
          <w:i w:val="0"/>
          <w:sz w:val="24"/>
          <w:szCs w:val="24"/>
        </w:rPr>
        <w:t>13.2</w:t>
      </w:r>
      <w:r w:rsidRPr="00D664AD">
        <w:rPr>
          <w:rStyle w:val="Accentuationlgre"/>
          <w:rFonts w:ascii="Calibri Light" w:hAnsi="Calibri Light" w:cs="Calibri Light"/>
          <w:i w:val="0"/>
          <w:sz w:val="24"/>
          <w:szCs w:val="24"/>
        </w:rPr>
        <w:t xml:space="preserve"> - Toute modification des conditions ou modalités d'exécution de la présente convention, définie d'un commun accord, fera l'objet d’un avenant.</w:t>
      </w:r>
    </w:p>
    <w:p w14:paraId="7F39106F" w14:textId="77777777" w:rsidR="00D664AD" w:rsidRPr="00D664AD" w:rsidRDefault="00D664AD" w:rsidP="00D664AD">
      <w:pPr>
        <w:jc w:val="both"/>
        <w:rPr>
          <w:rStyle w:val="Accentuationlgre"/>
          <w:rFonts w:ascii="Calibri Light" w:hAnsi="Calibri Light" w:cs="Calibri Light"/>
          <w:i w:val="0"/>
          <w:sz w:val="24"/>
          <w:szCs w:val="24"/>
        </w:rPr>
      </w:pPr>
    </w:p>
    <w:p w14:paraId="513223E8" w14:textId="3DB50664" w:rsid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Fait en 2 exemplaires originaux à CARROS, le </w:t>
      </w:r>
    </w:p>
    <w:p w14:paraId="2A32E3E5" w14:textId="77777777" w:rsidR="00344CF0" w:rsidRPr="00D664AD" w:rsidRDefault="00344CF0" w:rsidP="00D664AD">
      <w:pPr>
        <w:jc w:val="both"/>
        <w:rPr>
          <w:rStyle w:val="Accentuationlgre"/>
          <w:rFonts w:ascii="Calibri Light" w:hAnsi="Calibri Light" w:cs="Calibri Light"/>
          <w:i w:val="0"/>
          <w:sz w:val="24"/>
          <w:szCs w:val="24"/>
        </w:rPr>
      </w:pPr>
    </w:p>
    <w:p w14:paraId="0B9867C8" w14:textId="5F56344D" w:rsidR="00D664AD" w:rsidRPr="00D664AD" w:rsidRDefault="00D664AD" w:rsidP="00D664AD">
      <w:pPr>
        <w:spacing w:after="0"/>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Pour la commune de Carros</w:t>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00344CF0">
        <w:rPr>
          <w:rStyle w:val="Accentuationlgre"/>
          <w:rFonts w:ascii="Calibri Light" w:hAnsi="Calibri Light" w:cs="Calibri Light"/>
          <w:i w:val="0"/>
          <w:sz w:val="24"/>
          <w:szCs w:val="24"/>
        </w:rPr>
        <w:t>P</w:t>
      </w:r>
      <w:r w:rsidRPr="00D664AD">
        <w:rPr>
          <w:rStyle w:val="Accentuationlgre"/>
          <w:rFonts w:ascii="Calibri Light" w:hAnsi="Calibri Light" w:cs="Calibri Light"/>
          <w:i w:val="0"/>
          <w:sz w:val="24"/>
          <w:szCs w:val="24"/>
        </w:rPr>
        <w:t xml:space="preserve">our </w:t>
      </w:r>
    </w:p>
    <w:p w14:paraId="70D217BB" w14:textId="09215886"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 xml:space="preserve">Le maire, </w:t>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p>
    <w:p w14:paraId="46E543FD" w14:textId="77777777" w:rsidR="00D664AD" w:rsidRPr="00D664AD" w:rsidRDefault="00D664AD" w:rsidP="00D664AD">
      <w:pPr>
        <w:jc w:val="both"/>
        <w:rPr>
          <w:rStyle w:val="Accentuationlgre"/>
          <w:rFonts w:ascii="Calibri Light" w:hAnsi="Calibri Light" w:cs="Calibri Light"/>
          <w:i w:val="0"/>
          <w:sz w:val="24"/>
          <w:szCs w:val="24"/>
        </w:rPr>
      </w:pPr>
    </w:p>
    <w:p w14:paraId="646E1FD8" w14:textId="77777777" w:rsidR="00D664AD" w:rsidRPr="00D664AD" w:rsidRDefault="00D664AD" w:rsidP="00D664AD">
      <w:pPr>
        <w:jc w:val="both"/>
        <w:rPr>
          <w:rStyle w:val="Accentuationlgre"/>
          <w:rFonts w:ascii="Calibri Light" w:hAnsi="Calibri Light" w:cs="Calibri Light"/>
          <w:i w:val="0"/>
          <w:sz w:val="24"/>
          <w:szCs w:val="24"/>
        </w:rPr>
      </w:pPr>
    </w:p>
    <w:p w14:paraId="6FC880A0" w14:textId="77777777" w:rsidR="00D664AD" w:rsidRPr="00D664AD" w:rsidRDefault="00D664AD" w:rsidP="00D664AD">
      <w:pPr>
        <w:jc w:val="both"/>
        <w:rPr>
          <w:rStyle w:val="Accentuationlgre"/>
          <w:rFonts w:ascii="Calibri Light" w:hAnsi="Calibri Light" w:cs="Calibri Light"/>
          <w:i w:val="0"/>
          <w:sz w:val="24"/>
          <w:szCs w:val="24"/>
        </w:rPr>
      </w:pPr>
    </w:p>
    <w:p w14:paraId="79FB6E30" w14:textId="642C3FC1" w:rsidR="00D664AD" w:rsidRPr="00D664AD" w:rsidRDefault="00D664AD" w:rsidP="00D664AD">
      <w:pPr>
        <w:jc w:val="both"/>
        <w:rPr>
          <w:rStyle w:val="Accentuationlgre"/>
          <w:rFonts w:ascii="Calibri Light" w:hAnsi="Calibri Light" w:cs="Calibri Light"/>
          <w:i w:val="0"/>
          <w:sz w:val="24"/>
          <w:szCs w:val="24"/>
        </w:rPr>
      </w:pPr>
      <w:r w:rsidRPr="00D664AD">
        <w:rPr>
          <w:rStyle w:val="Accentuationlgre"/>
          <w:rFonts w:ascii="Calibri Light" w:hAnsi="Calibri Light" w:cs="Calibri Light"/>
          <w:i w:val="0"/>
          <w:sz w:val="24"/>
          <w:szCs w:val="24"/>
        </w:rPr>
        <w:t>Yannick BERNARD</w:t>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r w:rsidRPr="00D664AD">
        <w:rPr>
          <w:rStyle w:val="Accentuationlgre"/>
          <w:rFonts w:ascii="Calibri Light" w:hAnsi="Calibri Light" w:cs="Calibri Light"/>
          <w:i w:val="0"/>
          <w:sz w:val="24"/>
          <w:szCs w:val="24"/>
        </w:rPr>
        <w:tab/>
      </w:r>
    </w:p>
    <w:p w14:paraId="3DBF0F37" w14:textId="77777777" w:rsidR="00D664AD" w:rsidRPr="00D664AD" w:rsidRDefault="00D664AD" w:rsidP="00D664AD">
      <w:pPr>
        <w:jc w:val="both"/>
        <w:rPr>
          <w:rStyle w:val="Accentuationlgre"/>
          <w:rFonts w:ascii="Calibri Light" w:hAnsi="Calibri Light" w:cs="Calibri Light"/>
          <w:i w:val="0"/>
          <w:sz w:val="24"/>
          <w:szCs w:val="24"/>
        </w:rPr>
      </w:pPr>
    </w:p>
    <w:p w14:paraId="65B77A7C" w14:textId="77777777" w:rsidR="00D664AD" w:rsidRPr="00D664AD" w:rsidRDefault="00D664AD" w:rsidP="00D664AD">
      <w:pPr>
        <w:jc w:val="both"/>
        <w:rPr>
          <w:rStyle w:val="Accentuationlgre"/>
          <w:rFonts w:ascii="Calibri Light" w:hAnsi="Calibri Light"/>
          <w:i w:val="0"/>
          <w:sz w:val="24"/>
          <w:szCs w:val="24"/>
        </w:rPr>
      </w:pPr>
    </w:p>
    <w:p w14:paraId="4AE2C827" w14:textId="77777777" w:rsidR="00D664AD" w:rsidRDefault="00D664AD" w:rsidP="00B915AB">
      <w:pPr>
        <w:suppressAutoHyphens/>
        <w:spacing w:after="0" w:line="240" w:lineRule="auto"/>
        <w:jc w:val="both"/>
        <w:rPr>
          <w:rStyle w:val="Accentuation"/>
          <w:rFonts w:ascii="Calibri Light" w:hAnsi="Calibri Light" w:cs="Calibri Light"/>
          <w:color w:val="000000"/>
        </w:rPr>
      </w:pPr>
    </w:p>
    <w:sectPr w:rsidR="00D664AD" w:rsidSect="00885D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25CF" w14:textId="77777777" w:rsidR="00D664AD" w:rsidRDefault="00D664AD" w:rsidP="002B45A4">
      <w:pPr>
        <w:spacing w:after="0" w:line="240" w:lineRule="auto"/>
      </w:pPr>
      <w:r>
        <w:separator/>
      </w:r>
    </w:p>
  </w:endnote>
  <w:endnote w:type="continuationSeparator" w:id="0">
    <w:p w14:paraId="6E5388CE" w14:textId="77777777" w:rsidR="00D664AD" w:rsidRDefault="00D664AD" w:rsidP="002B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68DD" w14:textId="77777777" w:rsidR="00D664AD" w:rsidRDefault="00D664AD" w:rsidP="002B45A4">
      <w:pPr>
        <w:spacing w:after="0" w:line="240" w:lineRule="auto"/>
      </w:pPr>
      <w:r>
        <w:separator/>
      </w:r>
    </w:p>
  </w:footnote>
  <w:footnote w:type="continuationSeparator" w:id="0">
    <w:p w14:paraId="42C2414E" w14:textId="77777777" w:rsidR="00D664AD" w:rsidRDefault="00D664AD" w:rsidP="002B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073"/>
    <w:multiLevelType w:val="hybridMultilevel"/>
    <w:tmpl w:val="6D0AA7BA"/>
    <w:lvl w:ilvl="0" w:tplc="040C0001">
      <w:start w:val="1"/>
      <w:numFmt w:val="bullet"/>
      <w:lvlText w:val=""/>
      <w:lvlJc w:val="left"/>
      <w:pPr>
        <w:ind w:left="2204" w:hanging="360"/>
      </w:pPr>
      <w:rPr>
        <w:rFonts w:ascii="Symbol" w:hAnsi="Symbol" w:hint="default"/>
      </w:rPr>
    </w:lvl>
    <w:lvl w:ilvl="1" w:tplc="040C0003">
      <w:start w:val="1"/>
      <w:numFmt w:val="bullet"/>
      <w:lvlText w:val="o"/>
      <w:lvlJc w:val="left"/>
      <w:pPr>
        <w:ind w:left="3621"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1" w15:restartNumberingAfterBreak="0">
    <w:nsid w:val="147F7E8B"/>
    <w:multiLevelType w:val="hybridMultilevel"/>
    <w:tmpl w:val="5C84B1B4"/>
    <w:lvl w:ilvl="0" w:tplc="110AEF56">
      <w:start w:val="5"/>
      <w:numFmt w:val="bullet"/>
      <w:lvlText w:val="-"/>
      <w:lvlJc w:val="left"/>
      <w:pPr>
        <w:ind w:left="720" w:hanging="360"/>
      </w:pPr>
      <w:rPr>
        <w:rFonts w:ascii="Calibri Light" w:eastAsiaTheme="minorHAnsi" w:hAnsi="Calibri Light" w:cs="Calibri Light"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9000B3"/>
    <w:multiLevelType w:val="hybridMultilevel"/>
    <w:tmpl w:val="F10CFAB0"/>
    <w:lvl w:ilvl="0" w:tplc="DD5A589C">
      <w:numFmt w:val="bullet"/>
      <w:lvlText w:val="-"/>
      <w:lvlJc w:val="left"/>
      <w:pPr>
        <w:ind w:left="720" w:hanging="360"/>
      </w:pPr>
      <w:rPr>
        <w:rFonts w:ascii="Perpetua" w:eastAsia="Batang" w:hAnsi="Perpet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9C005B"/>
    <w:multiLevelType w:val="hybridMultilevel"/>
    <w:tmpl w:val="E6444356"/>
    <w:lvl w:ilvl="0" w:tplc="7EE0E6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464875"/>
    <w:multiLevelType w:val="hybridMultilevel"/>
    <w:tmpl w:val="FBDA61E2"/>
    <w:lvl w:ilvl="0" w:tplc="412465F8">
      <w:numFmt w:val="bullet"/>
      <w:lvlText w:val="-"/>
      <w:lvlJc w:val="left"/>
      <w:pPr>
        <w:ind w:left="2138" w:hanging="360"/>
      </w:pPr>
      <w:rPr>
        <w:rFonts w:ascii="Perpetua" w:eastAsia="Times New Roman" w:hAnsi="Perpetua"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627B5EF1"/>
    <w:multiLevelType w:val="hybridMultilevel"/>
    <w:tmpl w:val="1B1201B0"/>
    <w:lvl w:ilvl="0" w:tplc="412465F8">
      <w:numFmt w:val="bullet"/>
      <w:lvlText w:val="-"/>
      <w:lvlJc w:val="left"/>
      <w:pPr>
        <w:ind w:left="2136" w:hanging="360"/>
      </w:pPr>
      <w:rPr>
        <w:rFonts w:ascii="Perpetua" w:eastAsia="Times New Roman" w:hAnsi="Perpetua"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6E475E1C"/>
    <w:multiLevelType w:val="hybridMultilevel"/>
    <w:tmpl w:val="72A00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CA399C"/>
    <w:multiLevelType w:val="hybridMultilevel"/>
    <w:tmpl w:val="48568CAE"/>
    <w:lvl w:ilvl="0" w:tplc="515CCA66">
      <w:start w:val="5"/>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70305583">
    <w:abstractNumId w:val="5"/>
  </w:num>
  <w:num w:numId="2" w16cid:durableId="392237346">
    <w:abstractNumId w:val="4"/>
  </w:num>
  <w:num w:numId="3" w16cid:durableId="1897013083">
    <w:abstractNumId w:val="2"/>
  </w:num>
  <w:num w:numId="4" w16cid:durableId="1156454881">
    <w:abstractNumId w:val="7"/>
  </w:num>
  <w:num w:numId="5" w16cid:durableId="380203857">
    <w:abstractNumId w:val="6"/>
  </w:num>
  <w:num w:numId="6" w16cid:durableId="2118720063">
    <w:abstractNumId w:val="0"/>
  </w:num>
  <w:num w:numId="7" w16cid:durableId="1597444420">
    <w:abstractNumId w:val="1"/>
  </w:num>
  <w:num w:numId="8" w16cid:durableId="1231502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68FB"/>
    <w:rsid w:val="00087070"/>
    <w:rsid w:val="000F077E"/>
    <w:rsid w:val="00141284"/>
    <w:rsid w:val="00183EF2"/>
    <w:rsid w:val="002B45A4"/>
    <w:rsid w:val="002C4A2F"/>
    <w:rsid w:val="00344CF0"/>
    <w:rsid w:val="00345907"/>
    <w:rsid w:val="003A29A3"/>
    <w:rsid w:val="003A46CE"/>
    <w:rsid w:val="003D601C"/>
    <w:rsid w:val="004313ED"/>
    <w:rsid w:val="00453A6F"/>
    <w:rsid w:val="0045633D"/>
    <w:rsid w:val="005947B8"/>
    <w:rsid w:val="005C35B7"/>
    <w:rsid w:val="0069258B"/>
    <w:rsid w:val="006D48B8"/>
    <w:rsid w:val="007877F8"/>
    <w:rsid w:val="007C230D"/>
    <w:rsid w:val="007D5D7A"/>
    <w:rsid w:val="008672AF"/>
    <w:rsid w:val="00885DB5"/>
    <w:rsid w:val="008905FA"/>
    <w:rsid w:val="008E5344"/>
    <w:rsid w:val="009D0310"/>
    <w:rsid w:val="00A11066"/>
    <w:rsid w:val="00A16517"/>
    <w:rsid w:val="00A768FB"/>
    <w:rsid w:val="00A82C00"/>
    <w:rsid w:val="00B915AB"/>
    <w:rsid w:val="00BE7D24"/>
    <w:rsid w:val="00C0302D"/>
    <w:rsid w:val="00C71BFE"/>
    <w:rsid w:val="00D226F2"/>
    <w:rsid w:val="00D42C4C"/>
    <w:rsid w:val="00D664AD"/>
    <w:rsid w:val="00EF0A78"/>
    <w:rsid w:val="00F1563A"/>
    <w:rsid w:val="00F16B51"/>
    <w:rsid w:val="00FE63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9FF2"/>
  <w15:docId w15:val="{E0E6E662-2ECB-4D98-8532-0902E288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F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8FB"/>
    <w:pPr>
      <w:spacing w:after="160" w:line="259" w:lineRule="auto"/>
      <w:ind w:left="720"/>
      <w:contextualSpacing/>
    </w:pPr>
  </w:style>
  <w:style w:type="character" w:styleId="Accentuation">
    <w:name w:val="Emphasis"/>
    <w:uiPriority w:val="20"/>
    <w:qFormat/>
    <w:rsid w:val="00A768FB"/>
    <w:rPr>
      <w:b/>
      <w:bCs/>
      <w:i w:val="0"/>
      <w:iCs w:val="0"/>
    </w:rPr>
  </w:style>
  <w:style w:type="character" w:customStyle="1" w:styleId="SansinterligneCar">
    <w:name w:val="Sans interligne Car"/>
    <w:basedOn w:val="Policepardfaut"/>
    <w:link w:val="Sansinterligne"/>
    <w:uiPriority w:val="1"/>
    <w:locked/>
    <w:rsid w:val="0069258B"/>
    <w:rPr>
      <w:rFonts w:ascii="Calibri" w:hAnsi="Calibri" w:cs="Calibri"/>
    </w:rPr>
  </w:style>
  <w:style w:type="paragraph" w:styleId="Sansinterligne">
    <w:name w:val="No Spacing"/>
    <w:basedOn w:val="Normal"/>
    <w:link w:val="SansinterligneCar"/>
    <w:uiPriority w:val="1"/>
    <w:qFormat/>
    <w:rsid w:val="0069258B"/>
    <w:pPr>
      <w:spacing w:after="0" w:line="240" w:lineRule="auto"/>
    </w:pPr>
    <w:rPr>
      <w:rFonts w:ascii="Calibri" w:hAnsi="Calibri" w:cs="Calibri"/>
    </w:rPr>
  </w:style>
  <w:style w:type="paragraph" w:styleId="En-tte">
    <w:name w:val="header"/>
    <w:basedOn w:val="Normal"/>
    <w:link w:val="En-tteCar"/>
    <w:uiPriority w:val="99"/>
    <w:unhideWhenUsed/>
    <w:rsid w:val="002B45A4"/>
    <w:pPr>
      <w:tabs>
        <w:tab w:val="center" w:pos="4536"/>
        <w:tab w:val="right" w:pos="9072"/>
      </w:tabs>
      <w:spacing w:after="0" w:line="240" w:lineRule="auto"/>
    </w:pPr>
  </w:style>
  <w:style w:type="character" w:customStyle="1" w:styleId="En-tteCar">
    <w:name w:val="En-tête Car"/>
    <w:basedOn w:val="Policepardfaut"/>
    <w:link w:val="En-tte"/>
    <w:uiPriority w:val="99"/>
    <w:rsid w:val="002B45A4"/>
  </w:style>
  <w:style w:type="paragraph" w:styleId="Pieddepage">
    <w:name w:val="footer"/>
    <w:basedOn w:val="Normal"/>
    <w:link w:val="PieddepageCar"/>
    <w:uiPriority w:val="99"/>
    <w:unhideWhenUsed/>
    <w:rsid w:val="002B45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45A4"/>
  </w:style>
  <w:style w:type="character" w:styleId="Accentuationlgre">
    <w:name w:val="Subtle Emphasis"/>
    <w:uiPriority w:val="19"/>
    <w:qFormat/>
    <w:rsid w:val="00D664AD"/>
    <w:rPr>
      <w:i/>
      <w:iCs/>
    </w:rPr>
  </w:style>
  <w:style w:type="paragraph" w:styleId="Textedebulles">
    <w:name w:val="Balloon Text"/>
    <w:basedOn w:val="Normal"/>
    <w:link w:val="TextedebullesCar"/>
    <w:uiPriority w:val="99"/>
    <w:semiHidden/>
    <w:unhideWhenUsed/>
    <w:rsid w:val="00D66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1749</Words>
  <Characters>9622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Audrey</dc:creator>
  <cp:keywords/>
  <dc:description/>
  <cp:lastModifiedBy>JAUFFRED Cécile</cp:lastModifiedBy>
  <cp:revision>20</cp:revision>
  <dcterms:created xsi:type="dcterms:W3CDTF">2022-03-16T09:57:00Z</dcterms:created>
  <dcterms:modified xsi:type="dcterms:W3CDTF">2024-06-12T07:55:00Z</dcterms:modified>
</cp:coreProperties>
</file>